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7C74EFEE"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bookmarkStart w:id="9" w:name="_GoBack"/>
      <w:bookmarkEnd w:id="9"/>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ins w:id="10" w:author="Thales2" w:date="2022-08-23T10:45:00Z">
        <w:r w:rsidR="00AE7635">
          <w:rPr>
            <w:rFonts w:ascii="Arial" w:hAnsi="Arial"/>
            <w:b/>
            <w:i/>
            <w:noProof/>
            <w:sz w:val="28"/>
          </w:rPr>
          <w:t>r01</w:t>
        </w:r>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1F023E5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7E8A95F"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B8BC854" w14:textId="77777777" w:rsidR="00AE7635" w:rsidRDefault="007A4809" w:rsidP="00380091">
      <w:pPr>
        <w:rPr>
          <w:ins w:id="11" w:author="Thales2" w:date="2022-08-23T10:47:00Z"/>
          <w:rFonts w:eastAsia="Malgun Gothic"/>
          <w:color w:val="000000"/>
          <w:lang w:eastAsia="ko-KR"/>
        </w:rPr>
      </w:pPr>
      <w:bookmarkStart w:id="12"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 xml:space="preserve">28 are provided here. </w:t>
      </w:r>
    </w:p>
    <w:p w14:paraId="2EE87739" w14:textId="1A913974" w:rsidR="00AE7635" w:rsidRPr="00AE7635" w:rsidRDefault="00AE7635">
      <w:pPr>
        <w:jc w:val="both"/>
        <w:rPr>
          <w:ins w:id="13" w:author="Thales2" w:date="2022-08-23T10:47:00Z"/>
          <w:rPrChange w:id="14" w:author="Thales2" w:date="2022-08-23T10:47:00Z">
            <w:rPr>
              <w:ins w:id="15" w:author="Thales2" w:date="2022-08-23T10:47:00Z"/>
              <w:rFonts w:eastAsia="Malgun Gothic"/>
              <w:color w:val="000000"/>
              <w:lang w:eastAsia="ko-KR"/>
            </w:rPr>
          </w:rPrChange>
        </w:rPr>
        <w:pPrChange w:id="16" w:author="Thales2" w:date="2022-08-23T10:47:00Z">
          <w:pPr/>
        </w:pPrChange>
      </w:pPr>
      <w:ins w:id="17" w:author="Thales2" w:date="2022-08-23T10:47:00Z">
        <w:r w:rsidRPr="00063ABA">
          <w:rPr>
            <w:rFonts w:eastAsiaTheme="minorEastAsia" w:hint="eastAsia"/>
            <w:lang w:eastAsia="zh-CN"/>
          </w:rPr>
          <w:t>A</w:t>
        </w:r>
        <w:r w:rsidRPr="00063ABA">
          <w:rPr>
            <w:rFonts w:eastAsiaTheme="minorEastAsia"/>
            <w:lang w:eastAsia="zh-CN"/>
          </w:rPr>
          <w:t xml:space="preserve">s </w:t>
        </w:r>
        <w:r>
          <w:rPr>
            <w:rFonts w:eastAsiaTheme="minorEastAsia"/>
            <w:lang w:eastAsia="zh-CN"/>
          </w:rPr>
          <w:t>study objective is to determine best solutions for</w:t>
        </w:r>
        <w:r w:rsidRPr="00063ABA">
          <w:rPr>
            <w:rFonts w:eastAsiaTheme="minorEastAsia"/>
            <w:lang w:eastAsia="zh-CN"/>
          </w:rPr>
          <w:t xml:space="preserve"> KI#1 (mobility management enhancement with discontinuous satellite coverage) and KI#2 (power saving enhancement for UE in discontinuous coverage), </w:t>
        </w:r>
        <w:r>
          <w:rPr>
            <w:rFonts w:eastAsiaTheme="minorEastAsia"/>
            <w:lang w:eastAsia="zh-CN"/>
          </w:rPr>
          <w:t>it is proposed to define methodology and evaluation criteria in priority in relation with particular aspects that have been highlighted for investigation in the definition of Key Issues.</w:t>
        </w:r>
      </w:ins>
    </w:p>
    <w:p w14:paraId="23BFAB85" w14:textId="051E1FCB" w:rsidR="00C045C0" w:rsidRDefault="007A4809" w:rsidP="00380091">
      <w:pPr>
        <w:rPr>
          <w:rFonts w:eastAsia="Times New Roman"/>
          <w:color w:val="000000"/>
          <w:lang w:eastAsia="ja-JP"/>
        </w:rPr>
      </w:pPr>
      <w:del w:id="18" w:author="Thales2" w:date="2022-08-23T10:48:00Z">
        <w:r w:rsidDel="00AE7635">
          <w:rPr>
            <w:rFonts w:eastAsia="Malgun Gothic"/>
            <w:color w:val="000000"/>
            <w:lang w:eastAsia="ko-KR"/>
          </w:rPr>
          <w:delText>Based on the evaluations, some conclusions are proposed,</w:delText>
        </w:r>
      </w:del>
      <w:ins w:id="19" w:author="Thales2" w:date="2022-08-23T10:48:00Z">
        <w:r w:rsidR="00AE7635">
          <w:rPr>
            <w:rFonts w:eastAsia="Malgun Gothic"/>
            <w:color w:val="000000"/>
            <w:lang w:eastAsia="ko-KR"/>
          </w:rPr>
          <w:t xml:space="preserve"> Conclusions are FFS</w:t>
        </w:r>
      </w:ins>
      <w:ins w:id="20" w:author="Thales2" w:date="2022-08-23T11:23:00Z">
        <w:r w:rsidR="00862BFB">
          <w:rPr>
            <w:rFonts w:eastAsia="Malgun Gothic"/>
            <w:color w:val="000000"/>
            <w:lang w:eastAsia="ko-KR"/>
          </w:rPr>
          <w:t xml:space="preserve"> in this SA#152 meeting</w:t>
        </w:r>
      </w:ins>
      <w:ins w:id="21" w:author="Thales2" w:date="2022-08-23T10:48:00Z">
        <w:r w:rsidR="00AE7635">
          <w:rPr>
            <w:rFonts w:eastAsia="Malgun Gothic"/>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2"/>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22" w:name="_Toc97108978"/>
      <w:bookmarkStart w:id="23" w:name="_Toc100782791"/>
      <w:bookmarkStart w:id="24" w:name="_Toc100983165"/>
    </w:p>
    <w:p w14:paraId="5FED9724" w14:textId="77777777" w:rsidR="00037924" w:rsidRPr="004D3578" w:rsidRDefault="00037924" w:rsidP="00037924">
      <w:pPr>
        <w:pStyle w:val="Heading1"/>
      </w:pPr>
      <w:bookmarkStart w:id="25" w:name="_Toc97108987"/>
      <w:bookmarkStart w:id="26" w:name="_Toc100782819"/>
      <w:bookmarkStart w:id="27" w:name="_Toc100983197"/>
      <w:bookmarkStart w:id="28" w:name="_Toc104439761"/>
      <w:bookmarkStart w:id="29" w:name="_Toc104439751"/>
      <w:bookmarkEnd w:id="22"/>
      <w:bookmarkEnd w:id="23"/>
      <w:bookmarkEnd w:id="24"/>
      <w:r>
        <w:t>7</w:t>
      </w:r>
      <w:r>
        <w:tab/>
        <w:t>Overall Evaluation</w:t>
      </w:r>
      <w:bookmarkEnd w:id="25"/>
      <w:bookmarkEnd w:id="26"/>
      <w:bookmarkEnd w:id="27"/>
      <w:bookmarkEnd w:id="28"/>
    </w:p>
    <w:p w14:paraId="50D46E31" w14:textId="075CA2AA" w:rsidR="00DF67AE" w:rsidRPr="001826CE" w:rsidRDefault="00DF67AE" w:rsidP="00DF67AE">
      <w:pPr>
        <w:pStyle w:val="Heading2"/>
        <w:rPr>
          <w:ins w:id="30" w:author="Thales2" w:date="2022-08-23T10:53:00Z"/>
        </w:rPr>
      </w:pPr>
      <w:proofErr w:type="gramStart"/>
      <w:ins w:id="31" w:author="Thales2" w:date="2022-08-23T10:53:00Z">
        <w:r>
          <w:t>7.x1</w:t>
        </w:r>
        <w:proofErr w:type="gramEnd"/>
        <w:r>
          <w:t xml:space="preserve"> </w:t>
        </w:r>
        <w:r>
          <w:tab/>
          <w:t xml:space="preserve">Methodology </w:t>
        </w:r>
      </w:ins>
    </w:p>
    <w:p w14:paraId="00942878" w14:textId="77777777" w:rsidR="00DF67AE" w:rsidRDefault="00DF67AE" w:rsidP="00DF67AE">
      <w:pPr>
        <w:rPr>
          <w:ins w:id="32" w:author="Thales2" w:date="2022-08-23T10:53:00Z"/>
          <w:rFonts w:eastAsiaTheme="minorEastAsia"/>
          <w:lang w:eastAsia="zh-CN"/>
        </w:rPr>
      </w:pPr>
      <w:ins w:id="33"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ListParagraph"/>
        <w:numPr>
          <w:ilvl w:val="0"/>
          <w:numId w:val="25"/>
        </w:numPr>
        <w:overflowPunct w:val="0"/>
        <w:autoSpaceDE w:val="0"/>
        <w:autoSpaceDN w:val="0"/>
        <w:adjustRightInd w:val="0"/>
        <w:textAlignment w:val="baseline"/>
        <w:rPr>
          <w:ins w:id="34" w:author="Thales2" w:date="2022-08-23T10:53:00Z"/>
          <w:rFonts w:eastAsiaTheme="minorEastAsia"/>
        </w:rPr>
      </w:pPr>
      <w:ins w:id="35"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ListParagraph"/>
        <w:numPr>
          <w:ilvl w:val="0"/>
          <w:numId w:val="25"/>
        </w:numPr>
        <w:overflowPunct w:val="0"/>
        <w:autoSpaceDE w:val="0"/>
        <w:autoSpaceDN w:val="0"/>
        <w:adjustRightInd w:val="0"/>
        <w:textAlignment w:val="baseline"/>
        <w:rPr>
          <w:ins w:id="36" w:author="Thales2" w:date="2022-08-23T10:53:00Z"/>
          <w:rFonts w:eastAsiaTheme="minorEastAsia"/>
        </w:rPr>
      </w:pPr>
      <w:ins w:id="37"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ListParagraph"/>
        <w:rPr>
          <w:ins w:id="38" w:author="Thales2" w:date="2022-08-23T10:53:00Z"/>
          <w:rFonts w:eastAsiaTheme="minorEastAsia"/>
          <w:u w:val="single"/>
          <w:lang w:eastAsia="zh-CN"/>
        </w:rPr>
      </w:pPr>
      <w:ins w:id="39" w:author="Thales2" w:date="2022-08-23T10:53:00Z">
        <w:r w:rsidRPr="00C24D0D">
          <w:rPr>
            <w:rFonts w:eastAsiaTheme="minorEastAsia"/>
            <w:u w:val="single"/>
            <w:lang w:eastAsia="zh-CN"/>
          </w:rPr>
          <w:t xml:space="preserve">System assumption </w:t>
        </w:r>
      </w:ins>
      <w:ins w:id="40" w:author="Thales2" w:date="2022-08-23T10:58:00Z">
        <w:r w:rsidR="0057570E">
          <w:rPr>
            <w:rFonts w:eastAsiaTheme="minorEastAsia"/>
            <w:u w:val="single"/>
            <w:lang w:eastAsia="zh-CN"/>
          </w:rPr>
          <w:t>(SYSA</w:t>
        </w:r>
        <w:proofErr w:type="gramStart"/>
        <w:r w:rsidR="0057570E">
          <w:rPr>
            <w:rFonts w:eastAsiaTheme="minorEastAsia"/>
            <w:u w:val="single"/>
            <w:lang w:eastAsia="zh-CN"/>
          </w:rPr>
          <w:t>)</w:t>
        </w:r>
      </w:ins>
      <w:ins w:id="41" w:author="Thales2" w:date="2022-08-23T10:53:00Z">
        <w:r w:rsidRPr="00C24D0D">
          <w:rPr>
            <w:rFonts w:eastAsiaTheme="minorEastAsia"/>
            <w:u w:val="single"/>
            <w:lang w:eastAsia="zh-CN"/>
          </w:rPr>
          <w:t>list</w:t>
        </w:r>
        <w:proofErr w:type="gramEnd"/>
        <w:r>
          <w:rPr>
            <w:rFonts w:eastAsiaTheme="minorEastAsia"/>
            <w:u w:val="single"/>
            <w:lang w:eastAsia="zh-CN"/>
          </w:rPr>
          <w:t>:</w:t>
        </w:r>
      </w:ins>
    </w:p>
    <w:p w14:paraId="265CB4DD" w14:textId="77777777" w:rsidR="00DF67AE" w:rsidRDefault="00DF67AE" w:rsidP="00DF67AE">
      <w:pPr>
        <w:ind w:left="1298" w:hanging="1298"/>
        <w:rPr>
          <w:ins w:id="42" w:author="Thales2" w:date="2022-08-23T10:53:00Z"/>
          <w:i/>
        </w:rPr>
      </w:pPr>
      <w:ins w:id="43" w:author="Thales2" w:date="2022-08-23T10:53:00Z">
        <w:r w:rsidRPr="009B7F87">
          <w:rPr>
            <w:i/>
          </w:rPr>
          <w:t>Editor’s note:</w:t>
        </w:r>
        <w:r w:rsidRPr="009B7F87">
          <w:rPr>
            <w:i/>
          </w:rPr>
          <w:tab/>
        </w:r>
        <w:r>
          <w:rPr>
            <w:i/>
          </w:rPr>
          <w:t>Following list is a proposal and need to be discussed during meeting</w:t>
        </w:r>
        <w:r w:rsidRPr="009B7F87">
          <w:rPr>
            <w:i/>
          </w:rPr>
          <w:t>.</w:t>
        </w:r>
      </w:ins>
    </w:p>
    <w:p w14:paraId="4D934113" w14:textId="648F393D" w:rsidR="00DF67AE" w:rsidRDefault="0057570E" w:rsidP="00DF67AE">
      <w:pPr>
        <w:pStyle w:val="ListParagraph"/>
        <w:numPr>
          <w:ilvl w:val="1"/>
          <w:numId w:val="25"/>
        </w:numPr>
        <w:overflowPunct w:val="0"/>
        <w:autoSpaceDE w:val="0"/>
        <w:autoSpaceDN w:val="0"/>
        <w:adjustRightInd w:val="0"/>
        <w:textAlignment w:val="baseline"/>
        <w:rPr>
          <w:ins w:id="44" w:author="Thales2" w:date="2022-08-23T10:53:00Z"/>
          <w:rFonts w:eastAsiaTheme="minorEastAsia"/>
        </w:rPr>
      </w:pPr>
      <w:ins w:id="45" w:author="Thales2" w:date="2022-08-23T10:57:00Z">
        <w:r>
          <w:rPr>
            <w:rFonts w:eastAsiaTheme="minorEastAsia"/>
            <w:lang w:eastAsia="zh-CN"/>
          </w:rPr>
          <w:t>S</w:t>
        </w:r>
      </w:ins>
      <w:ins w:id="46" w:author="Thales2" w:date="2022-08-23T10:58:00Z">
        <w:r>
          <w:rPr>
            <w:rFonts w:eastAsiaTheme="minorEastAsia"/>
            <w:lang w:eastAsia="zh-CN"/>
          </w:rPr>
          <w:t>YSA</w:t>
        </w:r>
      </w:ins>
      <w:ins w:id="47" w:author="Thales2" w:date="2022-08-23T10:57:00Z">
        <w:r>
          <w:rPr>
            <w:rFonts w:eastAsiaTheme="minorEastAsia"/>
            <w:lang w:eastAsia="zh-CN"/>
          </w:rPr>
          <w:t>1</w:t>
        </w:r>
      </w:ins>
      <w:ins w:id="48" w:author="Thales2" w:date="2022-08-23T11:00:00Z">
        <w:r>
          <w:rPr>
            <w:rFonts w:eastAsiaTheme="minorEastAsia"/>
            <w:lang w:eastAsia="zh-CN"/>
          </w:rPr>
          <w:t>?</w:t>
        </w:r>
      </w:ins>
      <w:ins w:id="49" w:author="Thales2" w:date="2022-08-23T10:57:00Z">
        <w:r>
          <w:rPr>
            <w:rFonts w:eastAsiaTheme="minorEastAsia"/>
            <w:lang w:eastAsia="zh-CN"/>
          </w:rPr>
          <w:t>-</w:t>
        </w:r>
      </w:ins>
      <w:ins w:id="50"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ListParagraph"/>
        <w:numPr>
          <w:ilvl w:val="1"/>
          <w:numId w:val="25"/>
        </w:numPr>
        <w:overflowPunct w:val="0"/>
        <w:autoSpaceDE w:val="0"/>
        <w:autoSpaceDN w:val="0"/>
        <w:adjustRightInd w:val="0"/>
        <w:textAlignment w:val="baseline"/>
        <w:rPr>
          <w:ins w:id="51" w:author="Thales2" w:date="2022-08-23T10:53:00Z"/>
          <w:rFonts w:eastAsiaTheme="minorEastAsia"/>
        </w:rPr>
      </w:pPr>
      <w:ins w:id="52" w:author="Thales2" w:date="2022-08-23T10:58:00Z">
        <w:r>
          <w:rPr>
            <w:rFonts w:eastAsiaTheme="minorEastAsia"/>
            <w:lang w:eastAsia="zh-CN"/>
          </w:rPr>
          <w:t>SYSA2</w:t>
        </w:r>
      </w:ins>
      <w:ins w:id="53" w:author="Thales2" w:date="2022-08-23T11:00:00Z">
        <w:r>
          <w:rPr>
            <w:rFonts w:eastAsiaTheme="minorEastAsia"/>
            <w:lang w:eastAsia="zh-CN"/>
          </w:rPr>
          <w:t>?</w:t>
        </w:r>
      </w:ins>
      <w:ins w:id="54" w:author="Thales2" w:date="2022-08-23T10:58:00Z">
        <w:r>
          <w:rPr>
            <w:rFonts w:eastAsiaTheme="minorEastAsia"/>
            <w:lang w:eastAsia="zh-CN"/>
          </w:rPr>
          <w:t>-</w:t>
        </w:r>
      </w:ins>
      <w:ins w:id="55"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ListParagraph"/>
        <w:numPr>
          <w:ilvl w:val="1"/>
          <w:numId w:val="25"/>
        </w:numPr>
        <w:overflowPunct w:val="0"/>
        <w:autoSpaceDE w:val="0"/>
        <w:autoSpaceDN w:val="0"/>
        <w:adjustRightInd w:val="0"/>
        <w:textAlignment w:val="baseline"/>
        <w:rPr>
          <w:ins w:id="56" w:author="Thales2" w:date="2022-08-23T10:53:00Z"/>
          <w:rFonts w:eastAsiaTheme="minorEastAsia"/>
        </w:rPr>
      </w:pPr>
      <w:ins w:id="57" w:author="Thales2" w:date="2022-08-23T10:58:00Z">
        <w:r>
          <w:rPr>
            <w:rFonts w:eastAsiaTheme="minorEastAsia"/>
            <w:lang w:eastAsia="zh-CN"/>
          </w:rPr>
          <w:t>SYSA3</w:t>
        </w:r>
      </w:ins>
      <w:ins w:id="58" w:author="Thales2" w:date="2022-08-23T11:00:00Z">
        <w:r>
          <w:rPr>
            <w:rFonts w:eastAsiaTheme="minorEastAsia"/>
            <w:lang w:eastAsia="zh-CN"/>
          </w:rPr>
          <w:t>?</w:t>
        </w:r>
      </w:ins>
      <w:ins w:id="59" w:author="Thales2" w:date="2022-08-23T10:58:00Z">
        <w:r>
          <w:rPr>
            <w:rFonts w:eastAsiaTheme="minorEastAsia"/>
            <w:lang w:eastAsia="zh-CN"/>
          </w:rPr>
          <w:t>-</w:t>
        </w:r>
      </w:ins>
      <w:ins w:id="60"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ListParagraph"/>
        <w:numPr>
          <w:ilvl w:val="1"/>
          <w:numId w:val="25"/>
        </w:numPr>
        <w:overflowPunct w:val="0"/>
        <w:autoSpaceDE w:val="0"/>
        <w:autoSpaceDN w:val="0"/>
        <w:adjustRightInd w:val="0"/>
        <w:textAlignment w:val="baseline"/>
        <w:rPr>
          <w:ins w:id="61" w:author="Thales2" w:date="2022-08-23T10:53:00Z"/>
          <w:rFonts w:eastAsiaTheme="minorEastAsia"/>
        </w:rPr>
      </w:pPr>
      <w:ins w:id="62" w:author="Thales2" w:date="2022-08-23T10:58:00Z">
        <w:r>
          <w:rPr>
            <w:rFonts w:eastAsiaTheme="minorEastAsia"/>
            <w:lang w:eastAsia="zh-CN"/>
          </w:rPr>
          <w:t>SYSA</w:t>
        </w:r>
      </w:ins>
      <w:ins w:id="63" w:author="Thales2" w:date="2022-08-23T11:20:00Z">
        <w:r w:rsidR="00862BFB">
          <w:rPr>
            <w:rFonts w:eastAsiaTheme="minorEastAsia"/>
            <w:lang w:eastAsia="zh-CN"/>
          </w:rPr>
          <w:t>4</w:t>
        </w:r>
      </w:ins>
      <w:ins w:id="64" w:author="Thales2" w:date="2022-08-23T11:00:00Z">
        <w:r>
          <w:rPr>
            <w:rFonts w:eastAsiaTheme="minorEastAsia"/>
            <w:lang w:eastAsia="zh-CN"/>
          </w:rPr>
          <w:t>?</w:t>
        </w:r>
      </w:ins>
      <w:ins w:id="65" w:author="Thales2" w:date="2022-08-23T10:58:00Z">
        <w:r>
          <w:rPr>
            <w:rFonts w:eastAsiaTheme="minorEastAsia"/>
            <w:lang w:eastAsia="zh-CN"/>
          </w:rPr>
          <w:t>-</w:t>
        </w:r>
      </w:ins>
      <w:ins w:id="66" w:author="Thales2" w:date="2022-08-23T10:53:00Z">
        <w:r w:rsidR="00DF67AE">
          <w:rPr>
            <w:rFonts w:eastAsiaTheme="minorEastAsia"/>
            <w:lang w:eastAsia="zh-CN"/>
          </w:rPr>
          <w:t xml:space="preserve">for </w:t>
        </w:r>
        <w:proofErr w:type="spellStart"/>
        <w:r w:rsidR="00DF67AE">
          <w:rPr>
            <w:rFonts w:eastAsiaTheme="minorEastAsia"/>
            <w:lang w:eastAsia="zh-CN"/>
          </w:rPr>
          <w:t>IoT</w:t>
        </w:r>
        <w:proofErr w:type="spellEnd"/>
        <w:r w:rsidR="00DF67AE">
          <w:rPr>
            <w:rFonts w:eastAsiaTheme="minorEastAsia"/>
            <w:lang w:eastAsia="zh-CN"/>
          </w:rPr>
          <w:t xml:space="preserve">-NTN, NR-NTN, both </w:t>
        </w:r>
      </w:ins>
    </w:p>
    <w:p w14:paraId="466E0FB0" w14:textId="77777777" w:rsidR="00DF67AE" w:rsidRPr="00971BF7" w:rsidRDefault="00DF67AE" w:rsidP="00DF67AE">
      <w:pPr>
        <w:pStyle w:val="ListParagraph"/>
        <w:numPr>
          <w:ilvl w:val="0"/>
          <w:numId w:val="25"/>
        </w:numPr>
        <w:overflowPunct w:val="0"/>
        <w:autoSpaceDE w:val="0"/>
        <w:autoSpaceDN w:val="0"/>
        <w:adjustRightInd w:val="0"/>
        <w:textAlignment w:val="baseline"/>
        <w:rPr>
          <w:ins w:id="67" w:author="Thales2" w:date="2022-08-23T10:53:00Z"/>
          <w:rFonts w:eastAsiaTheme="minorEastAsia"/>
        </w:rPr>
      </w:pPr>
      <w:ins w:id="68"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69"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70" w:author="Thales2" w:date="2022-08-23T11:18:00Z"/>
          <w:rFonts w:ascii="Arial" w:eastAsia="Times New Roman" w:hAnsi="Arial"/>
          <w:sz w:val="32"/>
          <w:lang w:eastAsia="en-GB"/>
        </w:rPr>
      </w:pPr>
      <w:proofErr w:type="gramStart"/>
      <w:ins w:id="71"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proofErr w:type="gramEnd"/>
        <w:r w:rsidRPr="00C96880">
          <w:rPr>
            <w:rFonts w:ascii="Arial" w:eastAsia="Times New Roman" w:hAnsi="Arial"/>
            <w:sz w:val="32"/>
            <w:lang w:eastAsia="en-GB"/>
          </w:rPr>
          <w:tab/>
        </w:r>
        <w:r>
          <w:rPr>
            <w:rFonts w:ascii="Arial" w:eastAsia="Times New Roman" w:hAnsi="Arial"/>
            <w:sz w:val="32"/>
            <w:lang w:eastAsia="en-GB"/>
          </w:rPr>
          <w:t>System assumption det</w:t>
        </w:r>
      </w:ins>
      <w:ins w:id="72" w:author="Thales2" w:date="2022-08-23T11:19:00Z">
        <w:r>
          <w:rPr>
            <w:rFonts w:ascii="Arial" w:eastAsia="Times New Roman" w:hAnsi="Arial"/>
            <w:sz w:val="32"/>
            <w:lang w:eastAsia="en-GB"/>
          </w:rPr>
          <w:t>e</w:t>
        </w:r>
      </w:ins>
      <w:ins w:id="73" w:author="Thales2" w:date="2022-08-23T11:18:00Z">
        <w:r>
          <w:rPr>
            <w:rFonts w:ascii="Arial" w:eastAsia="Times New Roman" w:hAnsi="Arial"/>
            <w:sz w:val="32"/>
            <w:lang w:eastAsia="en-GB"/>
          </w:rPr>
          <w:t>rmi</w:t>
        </w:r>
      </w:ins>
      <w:ins w:id="74" w:author="Thales2" w:date="2022-08-23T11:19:00Z">
        <w:r>
          <w:rPr>
            <w:rFonts w:ascii="Arial" w:eastAsia="Times New Roman" w:hAnsi="Arial"/>
            <w:sz w:val="32"/>
            <w:lang w:eastAsia="en-GB"/>
          </w:rPr>
          <w:t>n</w:t>
        </w:r>
      </w:ins>
      <w:ins w:id="75" w:author="Thales2" w:date="2022-08-23T11:18:00Z">
        <w:r>
          <w:rPr>
            <w:rFonts w:ascii="Arial" w:eastAsia="Times New Roman" w:hAnsi="Arial"/>
            <w:sz w:val="32"/>
            <w:lang w:eastAsia="en-GB"/>
          </w:rPr>
          <w:t>ation</w:t>
        </w:r>
      </w:ins>
    </w:p>
    <w:p w14:paraId="6798F53A" w14:textId="77777777" w:rsidR="00F55A0B" w:rsidRPr="00B62E00" w:rsidRDefault="00F55A0B" w:rsidP="00F55A0B">
      <w:pPr>
        <w:pStyle w:val="B1"/>
        <w:ind w:left="0" w:firstLine="0"/>
        <w:rPr>
          <w:ins w:id="76" w:author="Thales2" w:date="2022-08-23T11:19:00Z"/>
          <w:rFonts w:eastAsiaTheme="minorEastAsia"/>
        </w:rPr>
      </w:pPr>
      <w:ins w:id="77" w:author="Thales2" w:date="2022-08-23T11:19:00Z">
        <w:r>
          <w:rPr>
            <w:rFonts w:eastAsiaTheme="minorEastAsia"/>
            <w:lang w:eastAsia="zh-CN"/>
          </w:rPr>
          <w:t>Each solution is based on few system assumptions, for example: which entity (UE, NW) determines satellite coverage, w</w:t>
        </w:r>
        <w:r w:rsidRPr="00B62E00">
          <w:rPr>
            <w:rFonts w:eastAsiaTheme="minorEastAsia"/>
            <w:lang w:eastAsia="zh-CN"/>
          </w:rPr>
          <w:t>hich entity (UE, NW) takes decision in related procedure</w:t>
        </w:r>
        <w:r>
          <w:rPr>
            <w:rFonts w:eastAsiaTheme="minorEastAsia"/>
            <w:lang w:eastAsia="zh-CN"/>
          </w:rPr>
          <w:t xml:space="preserve"> …</w:t>
        </w:r>
      </w:ins>
    </w:p>
    <w:p w14:paraId="72049DD1" w14:textId="77777777" w:rsidR="00F55A0B" w:rsidRDefault="00F55A0B" w:rsidP="00F55A0B">
      <w:pPr>
        <w:pStyle w:val="B1"/>
        <w:ind w:left="0" w:firstLine="0"/>
        <w:rPr>
          <w:ins w:id="78" w:author="Thales2" w:date="2022-08-23T11:19:00Z"/>
          <w:rFonts w:eastAsiaTheme="minorEastAsia"/>
          <w:lang w:eastAsia="zh-CN"/>
        </w:rPr>
      </w:pPr>
      <w:ins w:id="79" w:author="Thales2" w:date="2022-08-23T11:19:00Z">
        <w:r>
          <w:rPr>
            <w:rFonts w:eastAsiaTheme="minorEastAsia"/>
            <w:lang w:eastAsia="zh-CN"/>
          </w:rPr>
          <w:t xml:space="preserve">Determination of preferable system assumptions would make easier the selection of final solutions or aggregation of solution parts. </w:t>
        </w:r>
      </w:ins>
    </w:p>
    <w:p w14:paraId="36273C69" w14:textId="77777777" w:rsidR="00F55A0B" w:rsidRDefault="00F55A0B" w:rsidP="00F55A0B">
      <w:pPr>
        <w:pStyle w:val="B1"/>
        <w:ind w:left="0" w:firstLine="0"/>
        <w:rPr>
          <w:ins w:id="80" w:author="Thales2" w:date="2022-08-23T11:19:00Z"/>
          <w:rFonts w:eastAsiaTheme="minorEastAsia"/>
          <w:lang w:eastAsia="zh-CN"/>
        </w:rPr>
      </w:pPr>
      <w:ins w:id="81" w:author="Thales2" w:date="2022-08-23T11:19:00Z">
        <w:r>
          <w:rPr>
            <w:rFonts w:eastAsiaTheme="minorEastAsia"/>
            <w:lang w:eastAsia="zh-CN"/>
          </w:rPr>
          <w:t>Following preferable system assumptions (</w:t>
        </w:r>
        <w:proofErr w:type="spellStart"/>
        <w:r>
          <w:rPr>
            <w:rFonts w:eastAsiaTheme="minorEastAsia"/>
            <w:lang w:eastAsia="zh-CN"/>
          </w:rPr>
          <w:t>psa</w:t>
        </w:r>
        <w:proofErr w:type="spellEnd"/>
        <w:r>
          <w:rPr>
            <w:rFonts w:eastAsiaTheme="minorEastAsia"/>
            <w:lang w:eastAsia="zh-CN"/>
          </w:rPr>
          <w:t>), with corresponding justification,</w:t>
        </w:r>
        <w:r w:rsidRPr="00C24D0D">
          <w:rPr>
            <w:rFonts w:eastAsiaTheme="minorEastAsia"/>
            <w:lang w:eastAsia="zh-CN"/>
          </w:rPr>
          <w:t xml:space="preserve"> </w:t>
        </w:r>
        <w:r>
          <w:rPr>
            <w:rFonts w:eastAsiaTheme="minorEastAsia"/>
            <w:lang w:eastAsia="zh-CN"/>
          </w:rPr>
          <w:t>are proposed as guidance for final choice:</w:t>
        </w:r>
      </w:ins>
    </w:p>
    <w:p w14:paraId="1A4547C3" w14:textId="77777777" w:rsidR="00F55A0B" w:rsidRDefault="00F55A0B" w:rsidP="00F55A0B">
      <w:pPr>
        <w:ind w:left="1298" w:hanging="1298"/>
        <w:rPr>
          <w:ins w:id="82" w:author="Thales2" w:date="2022-08-23T11:19:00Z"/>
          <w:i/>
        </w:rPr>
      </w:pPr>
      <w:ins w:id="83" w:author="Thales2" w:date="2022-08-23T11:19:00Z">
        <w:r w:rsidRPr="009B7F87">
          <w:rPr>
            <w:i/>
          </w:rPr>
          <w:t>Editor’s note:</w:t>
        </w:r>
        <w:r w:rsidRPr="009B7F87">
          <w:rPr>
            <w:i/>
          </w:rPr>
          <w:tab/>
        </w:r>
        <w:r>
          <w:rPr>
            <w:i/>
          </w:rPr>
          <w:t>Following list is a proposal and need to be discussed during meeting</w:t>
        </w:r>
        <w:r w:rsidRPr="009B7F87">
          <w:rPr>
            <w:i/>
          </w:rPr>
          <w:t>.</w:t>
        </w:r>
      </w:ins>
    </w:p>
    <w:p w14:paraId="6EDEBF7B" w14:textId="1160AC8C" w:rsidR="00F55A0B" w:rsidRDefault="00F55A0B" w:rsidP="00F55A0B">
      <w:pPr>
        <w:pStyle w:val="ListParagraph"/>
        <w:numPr>
          <w:ilvl w:val="1"/>
          <w:numId w:val="25"/>
        </w:numPr>
        <w:overflowPunct w:val="0"/>
        <w:autoSpaceDE w:val="0"/>
        <w:autoSpaceDN w:val="0"/>
        <w:adjustRightInd w:val="0"/>
        <w:textAlignment w:val="baseline"/>
        <w:rPr>
          <w:ins w:id="84" w:author="Thales2" w:date="2022-08-23T11:19:00Z"/>
          <w:rFonts w:eastAsiaTheme="minorEastAsia"/>
        </w:rPr>
      </w:pPr>
      <w:ins w:id="85" w:author="Thales2" w:date="2022-08-23T11:19:00Z">
        <w:r>
          <w:rPr>
            <w:rFonts w:eastAsiaTheme="minorEastAsia"/>
            <w:lang w:eastAsia="zh-CN"/>
          </w:rPr>
          <w:t>[SYSA1] Satellite service coverage shall be determined preferably by NW rather than by the UE</w:t>
        </w:r>
      </w:ins>
    </w:p>
    <w:p w14:paraId="7264C200" w14:textId="77777777" w:rsidR="00F55A0B" w:rsidRDefault="00F55A0B" w:rsidP="00F55A0B">
      <w:pPr>
        <w:pStyle w:val="ListParagraph"/>
        <w:numPr>
          <w:ilvl w:val="2"/>
          <w:numId w:val="25"/>
        </w:numPr>
        <w:overflowPunct w:val="0"/>
        <w:autoSpaceDE w:val="0"/>
        <w:autoSpaceDN w:val="0"/>
        <w:adjustRightInd w:val="0"/>
        <w:textAlignment w:val="baseline"/>
        <w:rPr>
          <w:ins w:id="86" w:author="Thales2" w:date="2022-08-23T11:19:00Z"/>
          <w:rFonts w:eastAsiaTheme="minorEastAsia"/>
        </w:rPr>
      </w:pPr>
      <w:ins w:id="87" w:author="Thales2" w:date="2022-08-23T11:19:00Z">
        <w:r>
          <w:rPr>
            <w:rFonts w:eastAsiaTheme="minorEastAsia"/>
            <w:lang w:eastAsia="zh-CN"/>
          </w:rPr>
          <w:t>Justification</w:t>
        </w:r>
        <w:r>
          <w:rPr>
            <w:rFonts w:eastAsiaTheme="minorEastAsia"/>
          </w:rPr>
          <w:t>:</w:t>
        </w:r>
      </w:ins>
    </w:p>
    <w:p w14:paraId="1E735EA2" w14:textId="77777777" w:rsidR="00F55A0B" w:rsidRDefault="00F55A0B" w:rsidP="00F55A0B">
      <w:pPr>
        <w:pStyle w:val="ListParagraph"/>
        <w:numPr>
          <w:ilvl w:val="3"/>
          <w:numId w:val="25"/>
        </w:numPr>
        <w:overflowPunct w:val="0"/>
        <w:autoSpaceDE w:val="0"/>
        <w:autoSpaceDN w:val="0"/>
        <w:adjustRightInd w:val="0"/>
        <w:textAlignment w:val="baseline"/>
        <w:rPr>
          <w:ins w:id="88" w:author="Thales2" w:date="2022-08-23T11:19:00Z"/>
          <w:rFonts w:eastAsiaTheme="minorEastAsia"/>
        </w:rPr>
      </w:pPr>
      <w:ins w:id="89" w:author="Thales2" w:date="2022-08-23T11:19:00Z">
        <w:r>
          <w:rPr>
            <w:rFonts w:eastAsiaTheme="minorEastAsia"/>
          </w:rPr>
          <w:t xml:space="preserve">More complete information on satellite constellation due to connection with Satellite Network </w:t>
        </w:r>
        <w:proofErr w:type="spellStart"/>
        <w:r>
          <w:rPr>
            <w:rFonts w:eastAsiaTheme="minorEastAsia"/>
          </w:rPr>
          <w:t>Center</w:t>
        </w:r>
        <w:proofErr w:type="spellEnd"/>
      </w:ins>
    </w:p>
    <w:p w14:paraId="4B021E3B" w14:textId="77777777" w:rsidR="00F55A0B" w:rsidRDefault="00F55A0B" w:rsidP="00F55A0B">
      <w:pPr>
        <w:pStyle w:val="ListParagraph"/>
        <w:numPr>
          <w:ilvl w:val="3"/>
          <w:numId w:val="25"/>
        </w:numPr>
        <w:overflowPunct w:val="0"/>
        <w:autoSpaceDE w:val="0"/>
        <w:autoSpaceDN w:val="0"/>
        <w:adjustRightInd w:val="0"/>
        <w:textAlignment w:val="baseline"/>
        <w:rPr>
          <w:ins w:id="90" w:author="Thales2" w:date="2022-08-23T11:19:00Z"/>
          <w:rFonts w:eastAsiaTheme="minorEastAsia"/>
        </w:rPr>
      </w:pPr>
      <w:ins w:id="91" w:author="Thales2" w:date="2022-08-23T11:19:00Z">
        <w:r>
          <w:rPr>
            <w:rFonts w:eastAsiaTheme="minorEastAsia"/>
          </w:rPr>
          <w:t xml:space="preserve">No UE resources required to determine </w:t>
        </w:r>
        <w:r>
          <w:rPr>
            <w:rFonts w:eastAsiaTheme="minorEastAsia"/>
            <w:lang w:eastAsia="zh-CN"/>
          </w:rPr>
          <w:t>satellite coverage</w:t>
        </w:r>
      </w:ins>
    </w:p>
    <w:p w14:paraId="2B4E8BCF" w14:textId="04059996" w:rsidR="00F55A0B" w:rsidRDefault="00F55A0B" w:rsidP="00F55A0B">
      <w:pPr>
        <w:pStyle w:val="ListParagraph"/>
        <w:numPr>
          <w:ilvl w:val="1"/>
          <w:numId w:val="25"/>
        </w:numPr>
        <w:overflowPunct w:val="0"/>
        <w:autoSpaceDE w:val="0"/>
        <w:autoSpaceDN w:val="0"/>
        <w:adjustRightInd w:val="0"/>
        <w:textAlignment w:val="baseline"/>
        <w:rPr>
          <w:ins w:id="92" w:author="Thales2" w:date="2022-08-23T11:19:00Z"/>
          <w:rFonts w:eastAsiaTheme="minorEastAsia"/>
        </w:rPr>
      </w:pPr>
      <w:ins w:id="93" w:author="Thales2" w:date="2022-08-23T11:19:00Z">
        <w:r>
          <w:rPr>
            <w:rFonts w:eastAsiaTheme="minorEastAsia"/>
            <w:lang w:eastAsia="zh-CN"/>
          </w:rPr>
          <w:t xml:space="preserve">[SYSA2] For non-static UE, it is preferable to take the UE trajectory into account. The entity (UE, NWDAF, and external AS via NEF) providing this trajectory may depend on the use case. </w:t>
        </w:r>
      </w:ins>
    </w:p>
    <w:p w14:paraId="7F565DE3" w14:textId="77777777" w:rsidR="00F55A0B" w:rsidRDefault="00F55A0B" w:rsidP="00F55A0B">
      <w:pPr>
        <w:pStyle w:val="ListParagraph"/>
        <w:numPr>
          <w:ilvl w:val="2"/>
          <w:numId w:val="25"/>
        </w:numPr>
        <w:overflowPunct w:val="0"/>
        <w:autoSpaceDE w:val="0"/>
        <w:autoSpaceDN w:val="0"/>
        <w:adjustRightInd w:val="0"/>
        <w:textAlignment w:val="baseline"/>
        <w:rPr>
          <w:ins w:id="94" w:author="Thales2" w:date="2022-08-23T11:19:00Z"/>
          <w:rFonts w:eastAsiaTheme="minorEastAsia"/>
        </w:rPr>
      </w:pPr>
      <w:ins w:id="95"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ListParagraph"/>
        <w:numPr>
          <w:ilvl w:val="3"/>
          <w:numId w:val="25"/>
        </w:numPr>
        <w:overflowPunct w:val="0"/>
        <w:autoSpaceDE w:val="0"/>
        <w:autoSpaceDN w:val="0"/>
        <w:adjustRightInd w:val="0"/>
        <w:textAlignment w:val="baseline"/>
        <w:rPr>
          <w:ins w:id="96" w:author="Thales2" w:date="2022-08-23T11:19:00Z"/>
          <w:rFonts w:eastAsiaTheme="minorEastAsia"/>
        </w:rPr>
      </w:pPr>
      <w:ins w:id="97"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ListParagraph"/>
        <w:numPr>
          <w:ilvl w:val="1"/>
          <w:numId w:val="25"/>
        </w:numPr>
        <w:overflowPunct w:val="0"/>
        <w:autoSpaceDE w:val="0"/>
        <w:autoSpaceDN w:val="0"/>
        <w:adjustRightInd w:val="0"/>
        <w:textAlignment w:val="baseline"/>
        <w:rPr>
          <w:ins w:id="98" w:author="Thales2" w:date="2022-08-23T11:19:00Z"/>
          <w:rFonts w:eastAsiaTheme="minorEastAsia"/>
        </w:rPr>
      </w:pPr>
      <w:ins w:id="99" w:author="Thales2" w:date="2022-08-23T11:19:00Z">
        <w:r>
          <w:rPr>
            <w:rFonts w:eastAsiaTheme="minorEastAsia"/>
            <w:lang w:eastAsia="zh-CN"/>
          </w:rPr>
          <w:t>[</w:t>
        </w:r>
      </w:ins>
      <w:ins w:id="100" w:author="Thales2" w:date="2022-08-23T11:20:00Z">
        <w:r>
          <w:rPr>
            <w:rFonts w:eastAsiaTheme="minorEastAsia"/>
            <w:lang w:eastAsia="zh-CN"/>
          </w:rPr>
          <w:t>SYSA</w:t>
        </w:r>
      </w:ins>
      <w:ins w:id="101"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ListParagraph"/>
        <w:numPr>
          <w:ilvl w:val="2"/>
          <w:numId w:val="25"/>
        </w:numPr>
        <w:overflowPunct w:val="0"/>
        <w:autoSpaceDE w:val="0"/>
        <w:autoSpaceDN w:val="0"/>
        <w:adjustRightInd w:val="0"/>
        <w:textAlignment w:val="baseline"/>
        <w:rPr>
          <w:ins w:id="102" w:author="Thales2" w:date="2022-08-23T11:19:00Z"/>
          <w:rFonts w:eastAsiaTheme="minorEastAsia"/>
        </w:rPr>
      </w:pPr>
      <w:ins w:id="103"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ListParagraph"/>
        <w:numPr>
          <w:ilvl w:val="3"/>
          <w:numId w:val="25"/>
        </w:numPr>
        <w:overflowPunct w:val="0"/>
        <w:autoSpaceDE w:val="0"/>
        <w:autoSpaceDN w:val="0"/>
        <w:adjustRightInd w:val="0"/>
        <w:textAlignment w:val="baseline"/>
        <w:rPr>
          <w:ins w:id="104" w:author="Thales2" w:date="2022-08-23T11:19:00Z"/>
          <w:rFonts w:eastAsiaTheme="minorEastAsia"/>
        </w:rPr>
      </w:pPr>
      <w:ins w:id="105"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ListParagraph"/>
        <w:numPr>
          <w:ilvl w:val="1"/>
          <w:numId w:val="25"/>
        </w:numPr>
        <w:overflowPunct w:val="0"/>
        <w:autoSpaceDE w:val="0"/>
        <w:autoSpaceDN w:val="0"/>
        <w:adjustRightInd w:val="0"/>
        <w:textAlignment w:val="baseline"/>
        <w:rPr>
          <w:ins w:id="106" w:author="Thales2" w:date="2022-08-23T11:19:00Z"/>
          <w:rFonts w:eastAsiaTheme="minorEastAsia"/>
        </w:rPr>
      </w:pPr>
      <w:ins w:id="107" w:author="Thales2" w:date="2022-08-23T11:19:00Z">
        <w:r>
          <w:rPr>
            <w:rFonts w:eastAsiaTheme="minorEastAsia"/>
            <w:lang w:eastAsia="zh-CN"/>
          </w:rPr>
          <w:t>[</w:t>
        </w:r>
      </w:ins>
      <w:ins w:id="108" w:author="Thales2" w:date="2022-08-23T11:20:00Z">
        <w:r w:rsidR="00862BFB">
          <w:rPr>
            <w:rFonts w:eastAsiaTheme="minorEastAsia"/>
            <w:lang w:eastAsia="zh-CN"/>
          </w:rPr>
          <w:t xml:space="preserve">SYSA </w:t>
        </w:r>
      </w:ins>
      <w:ins w:id="109" w:author="Thales2" w:date="2022-08-23T11:19:00Z">
        <w:r>
          <w:rPr>
            <w:rFonts w:eastAsiaTheme="minorEastAsia"/>
            <w:lang w:eastAsia="zh-CN"/>
          </w:rPr>
          <w:t xml:space="preserve">4] Solution should preferably apply to both </w:t>
        </w:r>
        <w:proofErr w:type="spellStart"/>
        <w:r>
          <w:rPr>
            <w:rFonts w:eastAsiaTheme="minorEastAsia"/>
            <w:lang w:eastAsia="zh-CN"/>
          </w:rPr>
          <w:t>IoT</w:t>
        </w:r>
        <w:proofErr w:type="spellEnd"/>
        <w:r>
          <w:rPr>
            <w:rFonts w:eastAsiaTheme="minorEastAsia"/>
            <w:lang w:eastAsia="zh-CN"/>
          </w:rPr>
          <w:t xml:space="preserve">-NTN and NR-NTN  </w:t>
        </w:r>
      </w:ins>
    </w:p>
    <w:p w14:paraId="24B2D6EA" w14:textId="77777777" w:rsidR="00F55A0B" w:rsidRDefault="00F55A0B" w:rsidP="00F55A0B">
      <w:pPr>
        <w:pStyle w:val="ListParagraph"/>
        <w:numPr>
          <w:ilvl w:val="2"/>
          <w:numId w:val="25"/>
        </w:numPr>
        <w:overflowPunct w:val="0"/>
        <w:autoSpaceDE w:val="0"/>
        <w:autoSpaceDN w:val="0"/>
        <w:adjustRightInd w:val="0"/>
        <w:textAlignment w:val="baseline"/>
        <w:rPr>
          <w:ins w:id="110" w:author="Thales2" w:date="2022-08-23T11:19:00Z"/>
          <w:rFonts w:eastAsiaTheme="minorEastAsia"/>
        </w:rPr>
      </w:pPr>
      <w:ins w:id="111"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ListParagraph"/>
        <w:numPr>
          <w:ilvl w:val="3"/>
          <w:numId w:val="25"/>
        </w:numPr>
        <w:overflowPunct w:val="0"/>
        <w:autoSpaceDE w:val="0"/>
        <w:autoSpaceDN w:val="0"/>
        <w:adjustRightInd w:val="0"/>
        <w:textAlignment w:val="baseline"/>
        <w:rPr>
          <w:ins w:id="112" w:author="Thales2" w:date="2022-08-23T11:19:00Z"/>
          <w:rFonts w:eastAsiaTheme="minorEastAsia"/>
        </w:rPr>
      </w:pPr>
      <w:ins w:id="113" w:author="Thales2" w:date="2022-08-23T11:19:00Z">
        <w:r>
          <w:rPr>
            <w:rFonts w:eastAsiaTheme="minorEastAsia"/>
          </w:rPr>
          <w:t xml:space="preserve">Reuse concepts and avoid procedure divergence.  </w:t>
        </w:r>
      </w:ins>
    </w:p>
    <w:p w14:paraId="19748D1F" w14:textId="77777777" w:rsidR="00F55A0B" w:rsidRDefault="00F55A0B" w:rsidP="00F55A0B">
      <w:pPr>
        <w:pStyle w:val="ListParagraph"/>
        <w:numPr>
          <w:ilvl w:val="1"/>
          <w:numId w:val="25"/>
        </w:numPr>
        <w:overflowPunct w:val="0"/>
        <w:autoSpaceDE w:val="0"/>
        <w:autoSpaceDN w:val="0"/>
        <w:adjustRightInd w:val="0"/>
        <w:textAlignment w:val="baseline"/>
        <w:rPr>
          <w:ins w:id="114" w:author="Thales2" w:date="2022-08-23T11:19:00Z"/>
          <w:rFonts w:eastAsiaTheme="minorEastAsia"/>
        </w:rPr>
      </w:pPr>
      <w:ins w:id="115"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116" w:author="Thales2" w:date="2022-08-23T11:18:00Z"/>
          <w:rFonts w:ascii="Arial" w:eastAsia="Times New Roman" w:hAnsi="Arial"/>
          <w:sz w:val="32"/>
          <w:lang w:eastAsia="en-GB"/>
        </w:rPr>
      </w:pPr>
    </w:p>
    <w:p w14:paraId="5E6F773C" w14:textId="645E9E25" w:rsidR="00C96880" w:rsidRPr="00C96880" w:rsidRDefault="00037924" w:rsidP="00C9688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roofErr w:type="gramStart"/>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117" w:author="Thales2" w:date="2022-08-23T10:50:00Z">
        <w:r w:rsidR="00F55A0B">
          <w:rPr>
            <w:rFonts w:ascii="Arial" w:eastAsia="Times New Roman" w:hAnsi="Arial"/>
            <w:sz w:val="32"/>
            <w:lang w:eastAsia="en-GB"/>
          </w:rPr>
          <w:t>3</w:t>
        </w:r>
      </w:ins>
      <w:proofErr w:type="gramEnd"/>
      <w:del w:id="118" w:author="Thales2" w:date="2022-08-23T10:50:00Z">
        <w:r w:rsidR="00EA444C" w:rsidDel="00AE7635">
          <w:rPr>
            <w:rFonts w:ascii="Arial" w:eastAsia="Times New Roman" w:hAnsi="Arial"/>
            <w:sz w:val="32"/>
            <w:lang w:eastAsia="en-GB"/>
          </w:rPr>
          <w:delText>1</w:delText>
        </w:r>
      </w:del>
      <w:r w:rsidR="00C96880" w:rsidRPr="00C96880">
        <w:rPr>
          <w:rFonts w:ascii="Arial" w:eastAsia="Times New Roman" w:hAnsi="Arial"/>
          <w:sz w:val="32"/>
          <w:lang w:eastAsia="en-GB"/>
        </w:rPr>
        <w:tab/>
      </w:r>
      <w:bookmarkEnd w:id="29"/>
      <w:r>
        <w:rPr>
          <w:rFonts w:ascii="Arial" w:eastAsia="Times New Roman" w:hAnsi="Arial"/>
          <w:sz w:val="32"/>
          <w:lang w:eastAsia="en-GB"/>
        </w:rPr>
        <w:t>Provision of Coverage Information to a UE</w:t>
      </w:r>
    </w:p>
    <w:p w14:paraId="074F9660" w14:textId="50E40C1F"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current or future location will start and end. </w:t>
      </w:r>
      <w:r w:rsidR="00A62835">
        <w:rPr>
          <w:rFonts w:eastAsia="Malgun Gothic"/>
          <w:lang w:eastAsia="en-GB"/>
        </w:rPr>
        <w:t>Solutions #1, #2, #4, #5, #6, #9 and #11 assume that the CN (e.g. an MME or AMF) has access to coverage information allowing the CN to know when UEs will be in or out of coverage.</w:t>
      </w:r>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xml:space="preserve">. This could be a significant processing burden to an </w:t>
      </w:r>
      <w:proofErr w:type="spellStart"/>
      <w:r w:rsidR="00447A7C">
        <w:rPr>
          <w:rFonts w:eastAsia="Malgun Gothic"/>
          <w:lang w:eastAsia="en-GB"/>
        </w:rPr>
        <w:t>IoT</w:t>
      </w:r>
      <w:proofErr w:type="spellEnd"/>
      <w:r w:rsidR="00447A7C">
        <w:rPr>
          <w:rFonts w:eastAsia="Malgun Gothic"/>
          <w:lang w:eastAsia="en-GB"/>
        </w:rPr>
        <w:t xml:space="preserve"> UE</w:t>
      </w:r>
      <w:ins w:id="119" w:author="Thales2" w:date="2022-08-23T11:02:00Z">
        <w:r w:rsidR="007B631D">
          <w:rPr>
            <w:rFonts w:eastAsia="Malgun Gothic"/>
            <w:lang w:eastAsia="en-GB"/>
          </w:rPr>
          <w:t xml:space="preserve">, at the opposite of </w:t>
        </w:r>
      </w:ins>
      <w:ins w:id="120" w:author="Thales2" w:date="2022-08-23T11:03:00Z">
        <w:r w:rsidR="007B631D">
          <w:rPr>
            <w:rFonts w:eastAsia="Malgun Gothic"/>
            <w:lang w:eastAsia="en-GB"/>
          </w:rPr>
          <w:t xml:space="preserve">KI#2 objective to </w:t>
        </w:r>
      </w:ins>
      <w:ins w:id="121" w:author="Thales2" w:date="2022-08-23T11:02:00Z">
        <w:r w:rsidR="007B631D">
          <w:rPr>
            <w:rFonts w:eastAsia="Malgun Gothic"/>
            <w:lang w:eastAsia="en-GB"/>
          </w:rPr>
          <w:t>sav</w:t>
        </w:r>
      </w:ins>
      <w:ins w:id="122" w:author="Thales2" w:date="2022-08-23T11:03:00Z">
        <w:r w:rsidR="007B631D">
          <w:rPr>
            <w:rFonts w:eastAsia="Malgun Gothic"/>
            <w:lang w:eastAsia="en-GB"/>
          </w:rPr>
          <w:t>e</w:t>
        </w:r>
      </w:ins>
      <w:ins w:id="123" w:author="Thales2" w:date="2022-08-23T11:02:00Z">
        <w:r w:rsidR="007B631D">
          <w:rPr>
            <w:rFonts w:eastAsia="Malgun Gothic"/>
            <w:lang w:eastAsia="en-GB"/>
          </w:rPr>
          <w:t xml:space="preserve"> power</w:t>
        </w:r>
      </w:ins>
      <w:del w:id="124" w:author="Thales2" w:date="2022-08-23T11:02:00Z">
        <w:r w:rsidR="00447A7C" w:rsidDel="007B631D">
          <w:rPr>
            <w:rFonts w:eastAsia="Malgun Gothic"/>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lastRenderedPageBreak/>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3BB03CD2" w14:textId="40E3C160" w:rsidR="0057570E" w:rsidRDefault="0057570E" w:rsidP="005B3DFB">
      <w:pPr>
        <w:overflowPunct w:val="0"/>
        <w:autoSpaceDE w:val="0"/>
        <w:autoSpaceDN w:val="0"/>
        <w:adjustRightInd w:val="0"/>
        <w:textAlignment w:val="baseline"/>
        <w:rPr>
          <w:ins w:id="125" w:author="Thales2" w:date="2022-08-23T10:56:00Z"/>
          <w:rFonts w:eastAsia="Malgun Gothic"/>
          <w:lang w:eastAsia="en-GB"/>
        </w:rPr>
      </w:pPr>
      <w:ins w:id="126" w:author="Thales2" w:date="2022-08-23T10:56:00Z">
        <w:r>
          <w:rPr>
            <w:rFonts w:eastAsia="Malgun Gothic"/>
            <w:lang w:eastAsia="en-GB"/>
          </w:rPr>
          <w:t xml:space="preserve">Given the previous limitations, </w:t>
        </w:r>
      </w:ins>
      <w:ins w:id="127" w:author="Thales2" w:date="2022-08-23T11:01:00Z">
        <w:r>
          <w:rPr>
            <w:rFonts w:eastAsia="Malgun Gothic"/>
            <w:lang w:eastAsia="en-GB"/>
          </w:rPr>
          <w:t xml:space="preserve">for </w:t>
        </w:r>
      </w:ins>
      <w:ins w:id="128" w:author="Thales2" w:date="2022-08-23T10:59:00Z">
        <w:r>
          <w:rPr>
            <w:rFonts w:eastAsia="Malgun Gothic"/>
            <w:lang w:eastAsia="en-GB"/>
          </w:rPr>
          <w:t xml:space="preserve">SYSA1, it is better that </w:t>
        </w:r>
      </w:ins>
      <w:ins w:id="129" w:author="Thales2" w:date="2022-08-23T11:01:00Z">
        <w:r>
          <w:rPr>
            <w:rFonts w:eastAsiaTheme="minorEastAsia"/>
            <w:lang w:eastAsia="zh-CN"/>
          </w:rPr>
          <w:t xml:space="preserve">NW determines satellite coverage rather that UE on the basis of broadcast </w:t>
        </w:r>
        <w:proofErr w:type="spellStart"/>
        <w:r>
          <w:rPr>
            <w:rFonts w:eastAsiaTheme="minorEastAsia"/>
            <w:lang w:eastAsia="zh-CN"/>
          </w:rPr>
          <w:t>inforations</w:t>
        </w:r>
      </w:ins>
      <w:proofErr w:type="spellEnd"/>
      <w:ins w:id="130" w:author="Thales2" w:date="2022-08-23T11:03:00Z">
        <w:r w:rsidR="007B631D">
          <w:rPr>
            <w:rFonts w:eastAsiaTheme="minorEastAsia"/>
            <w:lang w:eastAsia="zh-CN"/>
          </w:rPr>
          <w:t>.</w:t>
        </w:r>
      </w:ins>
    </w:p>
    <w:p w14:paraId="61C22E77" w14:textId="09AFE350" w:rsidR="005B3DFB" w:rsidRPr="004D3578" w:rsidRDefault="00447A7C" w:rsidP="005B3DFB">
      <w:pPr>
        <w:overflowPunct w:val="0"/>
        <w:autoSpaceDE w:val="0"/>
        <w:autoSpaceDN w:val="0"/>
        <w:adjustRightInd w:val="0"/>
        <w:textAlignment w:val="baseline"/>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external server (e.g. supported by a satellite operator).</w:t>
      </w:r>
      <w:bookmarkStart w:id="131"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717D6B36" w14:textId="14492DE5" w:rsidR="005B3DFB" w:rsidRPr="00C96880" w:rsidRDefault="005B3DFB" w:rsidP="005B3DF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roofErr w:type="gramStart"/>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132" w:author="Thales2" w:date="2022-08-23T10:50:00Z">
        <w:r w:rsidR="00F55A0B">
          <w:rPr>
            <w:rFonts w:ascii="Arial" w:eastAsia="Times New Roman" w:hAnsi="Arial"/>
            <w:sz w:val="32"/>
            <w:lang w:eastAsia="en-GB"/>
          </w:rPr>
          <w:t>4</w:t>
        </w:r>
      </w:ins>
      <w:proofErr w:type="gramEnd"/>
      <w:del w:id="133" w:author="Thales2" w:date="2022-08-23T10:50:00Z">
        <w:r w:rsidR="00EA444C" w:rsidDel="00AE7635">
          <w:rPr>
            <w:rFonts w:ascii="Arial" w:eastAsia="Times New Roman" w:hAnsi="Arial"/>
            <w:sz w:val="32"/>
            <w:lang w:eastAsia="en-GB"/>
          </w:rPr>
          <w:delText>2</w:delText>
        </w:r>
      </w:del>
      <w:r w:rsidRPr="00C96880">
        <w:rPr>
          <w:rFonts w:ascii="Arial" w:eastAsia="Times New Roman" w:hAnsi="Arial"/>
          <w:sz w:val="32"/>
          <w:lang w:eastAsia="en-GB"/>
        </w:rPr>
        <w:tab/>
      </w:r>
      <w:del w:id="134" w:author="Thales2" w:date="2022-08-23T11:25:00Z">
        <w:r w:rsidR="008B6891" w:rsidDel="00CE6E63">
          <w:rPr>
            <w:rFonts w:ascii="Arial" w:eastAsia="Times New Roman" w:hAnsi="Arial"/>
            <w:sz w:val="32"/>
            <w:lang w:eastAsia="en-GB"/>
          </w:rPr>
          <w:delText>Mobility Management</w:delText>
        </w:r>
      </w:del>
      <w:ins w:id="135" w:author="Thales2" w:date="2022-08-23T11:25:00Z">
        <w:r w:rsidR="00CE6E63">
          <w:rPr>
            <w:rFonts w:ascii="Arial" w:eastAsia="Times New Roman" w:hAnsi="Arial"/>
            <w:sz w:val="32"/>
            <w:lang w:eastAsia="en-GB"/>
          </w:rPr>
          <w:t>KI Requirement</w:t>
        </w:r>
      </w:ins>
      <w:ins w:id="136" w:author="Thales2" w:date="2022-08-23T11:26:00Z">
        <w:r w:rsidR="00CE6E63">
          <w:rPr>
            <w:rFonts w:ascii="Arial" w:eastAsia="Times New Roman" w:hAnsi="Arial"/>
            <w:sz w:val="32"/>
            <w:lang w:eastAsia="en-GB"/>
          </w:rPr>
          <w:t>s</w:t>
        </w:r>
      </w:ins>
      <w:ins w:id="137" w:author="Thales2" w:date="2022-08-23T11:25:00Z">
        <w:r w:rsidR="00CE6E63">
          <w:rPr>
            <w:rFonts w:ascii="Arial" w:eastAsia="Times New Roman" w:hAnsi="Arial"/>
            <w:sz w:val="32"/>
            <w:lang w:eastAsia="en-GB"/>
          </w:rPr>
          <w:t xml:space="preserve"> </w:t>
        </w:r>
        <w:proofErr w:type="spellStart"/>
        <w:r w:rsidR="00CE6E63">
          <w:rPr>
            <w:rFonts w:ascii="Arial" w:eastAsia="Times New Roman" w:hAnsi="Arial"/>
            <w:sz w:val="32"/>
            <w:lang w:eastAsia="en-GB"/>
          </w:rPr>
          <w:t>tracability</w:t>
        </w:r>
      </w:ins>
      <w:proofErr w:type="spellEnd"/>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7D841605" w14:textId="1F18DBAA" w:rsidR="00681E42" w:rsidRDefault="00681E42"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R7</w:t>
      </w:r>
      <w:r>
        <w:rPr>
          <w:rFonts w:eastAsia="Malgun Gothic"/>
          <w:lang w:eastAsia="en-GB"/>
        </w:rPr>
        <w:tab/>
        <w:t>None:</w:t>
      </w:r>
      <w:r>
        <w:rPr>
          <w:rFonts w:eastAsia="Malgun Gothic"/>
          <w:lang w:eastAsia="en-GB"/>
        </w:rPr>
        <w:tab/>
        <w:t>Avoid paging the UE when out of coverage</w:t>
      </w:r>
    </w:p>
    <w:p w14:paraId="344836CA" w14:textId="72A893D0" w:rsidR="003D0313" w:rsidRDefault="00681E42" w:rsidP="00B16559">
      <w:pPr>
        <w:overflowPunct w:val="0"/>
        <w:autoSpaceDE w:val="0"/>
        <w:autoSpaceDN w:val="0"/>
        <w:adjustRightInd w:val="0"/>
        <w:textAlignment w:val="baseline"/>
        <w:rPr>
          <w:rFonts w:eastAsia="Malgun Gothic"/>
          <w:lang w:eastAsia="en-GB"/>
        </w:rPr>
      </w:pPr>
      <w:r>
        <w:rPr>
          <w:rFonts w:eastAsia="Malgun Gothic"/>
          <w:lang w:eastAsia="en-GB"/>
        </w:rPr>
        <w:t>R7 is not part of KIs #1 and #2 but is added because it is supported by the solution in Release 17 and thus should be applicable</w:t>
      </w:r>
      <w:r w:rsidR="00710570">
        <w:rPr>
          <w:rFonts w:eastAsia="Malgun Gothic"/>
          <w:lang w:eastAsia="en-GB"/>
        </w:rPr>
        <w:t xml:space="preserve"> to any alternative solution</w:t>
      </w:r>
      <w:r>
        <w:rPr>
          <w:rFonts w:eastAsia="Malgun Gothic"/>
          <w:lang w:eastAsia="en-GB"/>
        </w:rPr>
        <w:t xml:space="preserve">. </w:t>
      </w:r>
    </w:p>
    <w:p w14:paraId="65450C42" w14:textId="1810DC4B" w:rsidR="009D3D83" w:rsidRDefault="009D3D83" w:rsidP="00B16559">
      <w:pPr>
        <w:overflowPunct w:val="0"/>
        <w:autoSpaceDE w:val="0"/>
        <w:autoSpaceDN w:val="0"/>
        <w:adjustRightInd w:val="0"/>
        <w:textAlignment w:val="baseline"/>
        <w:rPr>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761C6A0C"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mobility management (e.g. R1 to R</w:t>
      </w:r>
      <w:r w:rsidR="00524E54">
        <w:rPr>
          <w:rFonts w:eastAsia="Malgun Gothic"/>
          <w:lang w:eastAsia="en-GB"/>
        </w:rPr>
        <w:t>7</w:t>
      </w:r>
      <w:r w:rsidR="003D0852">
        <w:rPr>
          <w:rFonts w:eastAsia="Malgun Gothic"/>
          <w:lang w:eastAsia="en-GB"/>
        </w:rPr>
        <w:t xml:space="preserve"> above</w:t>
      </w:r>
      <w:r w:rsidR="00997147">
        <w:rPr>
          <w:rFonts w:eastAsia="Malgun Gothic"/>
          <w:lang w:eastAsia="en-GB"/>
        </w:rPr>
        <w:t>)</w:t>
      </w:r>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3CBEEABC"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MME or AMF)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52B48B50" w14:textId="48D8961D" w:rsidR="00997147" w:rsidRDefault="00997147"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I5</w:t>
      </w:r>
      <w:r>
        <w:rPr>
          <w:rFonts w:eastAsia="Malgun Gothic"/>
          <w:lang w:eastAsia="en-GB"/>
        </w:rPr>
        <w:tab/>
      </w:r>
      <w:r>
        <w:rPr>
          <w:rFonts w:eastAsia="Malgun Gothic"/>
          <w:lang w:eastAsia="en-GB"/>
        </w:rPr>
        <w:tab/>
        <w:t>New impact to RAN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1C3FD619" w14:textId="57A639BF" w:rsidR="001F3DFC" w:rsidRDefault="00666672" w:rsidP="00B16559">
      <w:pPr>
        <w:overflowPunct w:val="0"/>
        <w:autoSpaceDE w:val="0"/>
        <w:autoSpaceDN w:val="0"/>
        <w:adjustRightInd w:val="0"/>
        <w:textAlignment w:val="baseline"/>
        <w:rPr>
          <w:rFonts w:eastAsia="Malgun Gothic"/>
          <w:lang w:eastAsia="en-GB"/>
        </w:rPr>
      </w:pPr>
      <w:r>
        <w:rPr>
          <w:rFonts w:eastAsia="Malgun Gothic"/>
          <w:lang w:eastAsia="en-GB"/>
        </w:rPr>
        <w:t>A good solution should be able to support each of the requ</w:t>
      </w:r>
      <w:r w:rsidR="0044591F">
        <w:rPr>
          <w:rFonts w:eastAsia="Malgun Gothic"/>
          <w:lang w:eastAsia="en-GB"/>
        </w:rPr>
        <w:t>i</w:t>
      </w:r>
      <w:r>
        <w:rPr>
          <w:rFonts w:eastAsia="Malgun Gothic"/>
          <w:lang w:eastAsia="en-GB"/>
        </w:rPr>
        <w:t xml:space="preserve">rements </w:t>
      </w:r>
      <w:r w:rsidR="003D0852">
        <w:rPr>
          <w:rFonts w:eastAsia="Malgun Gothic"/>
          <w:lang w:eastAsia="en-GB"/>
        </w:rPr>
        <w:t xml:space="preserve">R1 to R7 </w:t>
      </w:r>
      <w:r>
        <w:rPr>
          <w:rFonts w:eastAsia="Malgun Gothic"/>
          <w:lang w:eastAsia="en-GB"/>
        </w:rPr>
        <w:t>for any UE</w:t>
      </w:r>
      <w:r w:rsidR="001F3DFC">
        <w:rPr>
          <w:rFonts w:eastAsia="Malgun Gothic"/>
          <w:lang w:eastAsia="en-GB"/>
        </w:rPr>
        <w:t>, though</w:t>
      </w:r>
      <w:r>
        <w:rPr>
          <w:rFonts w:eastAsia="Malgun Gothic"/>
          <w:lang w:eastAsia="en-GB"/>
        </w:rPr>
        <w:t xml:space="preserve"> </w:t>
      </w:r>
      <w:r w:rsidR="00803060">
        <w:rPr>
          <w:rFonts w:eastAsia="Malgun Gothic"/>
          <w:lang w:eastAsia="en-GB"/>
        </w:rPr>
        <w:t xml:space="preserve">not necessarily </w:t>
      </w:r>
      <w:r w:rsidR="0044591F">
        <w:rPr>
          <w:rFonts w:eastAsia="Malgun Gothic"/>
          <w:lang w:eastAsia="en-GB"/>
        </w:rPr>
        <w:t xml:space="preserve">all requirements for every UE </w:t>
      </w:r>
      <w:r w:rsidR="00803060">
        <w:rPr>
          <w:rFonts w:eastAsia="Malgun Gothic"/>
          <w:lang w:eastAsia="en-GB"/>
        </w:rPr>
        <w:t xml:space="preserve">since some requirements may not be needed for some UEs </w:t>
      </w:r>
      <w:r w:rsidR="001F3DFC">
        <w:rPr>
          <w:rFonts w:eastAsia="Malgun Gothic"/>
          <w:lang w:eastAsia="en-GB"/>
        </w:rPr>
        <w:t xml:space="preserve">(e.g. both </w:t>
      </w:r>
      <w:r w:rsidR="0044591F">
        <w:rPr>
          <w:rFonts w:eastAsia="Malgun Gothic"/>
          <w:lang w:eastAsia="en-GB"/>
        </w:rPr>
        <w:t xml:space="preserve">R1 </w:t>
      </w:r>
      <w:r w:rsidR="001F3DFC">
        <w:rPr>
          <w:rFonts w:eastAsia="Malgun Gothic"/>
          <w:lang w:eastAsia="en-GB"/>
        </w:rPr>
        <w:t>and R2).</w:t>
      </w:r>
      <w:r w:rsidR="00803060">
        <w:rPr>
          <w:rFonts w:eastAsia="Malgun Gothic"/>
          <w:lang w:eastAsia="en-GB"/>
        </w:rPr>
        <w:t xml:space="preserve"> Likewise, not all impacts I1 to I5 </w:t>
      </w:r>
      <w:r w:rsidR="003B25B6">
        <w:rPr>
          <w:rFonts w:eastAsia="Malgun Gothic"/>
          <w:lang w:eastAsia="en-GB"/>
        </w:rPr>
        <w:t xml:space="preserve">may </w:t>
      </w:r>
      <w:r w:rsidR="00803060">
        <w:rPr>
          <w:rFonts w:eastAsia="Malgun Gothic"/>
          <w:lang w:eastAsia="en-GB"/>
        </w:rPr>
        <w:t xml:space="preserve">be needed. </w:t>
      </w:r>
    </w:p>
    <w:p w14:paraId="711D3BA7" w14:textId="6C18A423" w:rsidR="00DD343A" w:rsidRPr="003E4DDB" w:rsidRDefault="00AB62F4" w:rsidP="001B1986">
      <w:pPr>
        <w:overflowPunct w:val="0"/>
        <w:autoSpaceDE w:val="0"/>
        <w:autoSpaceDN w:val="0"/>
        <w:adjustRightInd w:val="0"/>
        <w:textAlignment w:val="baseline"/>
        <w:rPr>
          <w:rFonts w:eastAsia="Malgun Gothic"/>
          <w:lang w:eastAsia="en-GB"/>
        </w:rPr>
      </w:pPr>
      <w:r>
        <w:rPr>
          <w:rFonts w:eastAsia="Malgun Gothic"/>
          <w:lang w:eastAsia="en-GB"/>
        </w:rPr>
        <w:lastRenderedPageBreak/>
        <w:t xml:space="preserve">The solution in Release 17 assumes that the UE and MME separately know about and support periods of coverage and out of coverage for the UE. </w:t>
      </w:r>
      <w:r w:rsidR="007B3F5D">
        <w:rPr>
          <w:rFonts w:eastAsia="Malgun Gothic"/>
          <w:lang w:eastAsia="en-GB"/>
        </w:rPr>
        <w:t>But t</w:t>
      </w:r>
      <w:r>
        <w:rPr>
          <w:rFonts w:eastAsia="Malgun Gothic"/>
          <w:lang w:eastAsia="en-GB"/>
        </w:rPr>
        <w:t xml:space="preserve">here is no coordination between the UE and MME except for the MME possibly modifying the periodic TAU timer in the UE. </w:t>
      </w:r>
      <w:r w:rsidR="002C018E">
        <w:rPr>
          <w:rFonts w:eastAsia="Malgun Gothic"/>
          <w:lang w:eastAsia="en-GB"/>
        </w:rPr>
        <w:t>As a consequence</w:t>
      </w:r>
      <w:r w:rsidR="00706979">
        <w:rPr>
          <w:rFonts w:eastAsia="Malgun Gothic"/>
          <w:lang w:eastAsia="en-GB"/>
        </w:rPr>
        <w:t xml:space="preserve">, the MME </w:t>
      </w:r>
      <w:r w:rsidR="009B046B">
        <w:rPr>
          <w:rFonts w:eastAsia="Malgun Gothic"/>
          <w:lang w:eastAsia="en-GB"/>
        </w:rPr>
        <w:t xml:space="preserve">may </w:t>
      </w:r>
      <w:r w:rsidR="00706979">
        <w:rPr>
          <w:rFonts w:eastAsia="Malgun Gothic"/>
          <w:lang w:eastAsia="en-GB"/>
        </w:rPr>
        <w:t>expect the UE to be available during periods of coverage</w:t>
      </w:r>
      <w:r w:rsidR="009B2DCE">
        <w:rPr>
          <w:rFonts w:eastAsia="Malgun Gothic"/>
          <w:lang w:eastAsia="en-GB"/>
        </w:rPr>
        <w:t xml:space="preserve"> which may violate R2 if the UE prefers to remain in PSM during </w:t>
      </w:r>
      <w:r w:rsidR="003B25B6">
        <w:rPr>
          <w:rFonts w:eastAsia="Malgun Gothic"/>
          <w:lang w:eastAsia="en-GB"/>
        </w:rPr>
        <w:t xml:space="preserve">some </w:t>
      </w:r>
      <w:r w:rsidR="009B2DCE">
        <w:rPr>
          <w:rFonts w:eastAsia="Malgun Gothic"/>
          <w:lang w:eastAsia="en-GB"/>
        </w:rPr>
        <w:t>periods of coverage. R4 is also not supported (due to lack of UE a</w:t>
      </w:r>
      <w:r w:rsidR="00066EEF">
        <w:rPr>
          <w:rFonts w:eastAsia="Malgun Gothic"/>
          <w:lang w:eastAsia="en-GB"/>
        </w:rPr>
        <w:t>n</w:t>
      </w:r>
      <w:r w:rsidR="009B2DCE">
        <w:rPr>
          <w:rFonts w:eastAsia="Malgun Gothic"/>
          <w:lang w:eastAsia="en-GB"/>
        </w:rPr>
        <w:t xml:space="preserve">d MME coordination). </w:t>
      </w:r>
      <w:r w:rsidR="00066EEF">
        <w:rPr>
          <w:rFonts w:eastAsia="Malgun Gothic"/>
          <w:lang w:eastAsia="en-GB"/>
        </w:rPr>
        <w: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w:t>
      </w:r>
      <w:proofErr w:type="spellStart"/>
      <w:r w:rsidR="00066EEF">
        <w:rPr>
          <w:rFonts w:eastAsia="Malgun Gothic"/>
          <w:lang w:eastAsia="en-GB"/>
        </w:rPr>
        <w:t>them</w:t>
      </w:r>
      <w:proofErr w:type="spellEnd"/>
      <w:r w:rsidR="00066EEF">
        <w:rPr>
          <w:rFonts w:eastAsia="Malgun Gothic"/>
          <w:lang w:eastAsia="en-GB"/>
        </w:rPr>
        <w:t xml:space="preserve"> R1 and R5 can </w:t>
      </w:r>
      <w:r w:rsidR="00560997">
        <w:rPr>
          <w:rFonts w:eastAsia="Malgun Gothic"/>
          <w:lang w:eastAsia="en-GB"/>
        </w:rPr>
        <w:t>o</w:t>
      </w:r>
      <w:r w:rsidR="00066EEF">
        <w:rPr>
          <w:rFonts w:eastAsia="Malgun Gothic"/>
          <w:lang w:eastAsia="en-GB"/>
        </w:rPr>
        <w:t>ne supported</w:t>
      </w:r>
      <w:r w:rsidR="00D73837">
        <w:rPr>
          <w:rFonts w:eastAsia="Malgun Gothic"/>
          <w:lang w:eastAsia="en-GB"/>
        </w:rPr>
        <w:t>, and likewise R7 if MME determination of coverage is correct</w:t>
      </w:r>
      <w:r w:rsidR="00066EEF">
        <w:rPr>
          <w:rFonts w:eastAsia="Malgun Gothic"/>
          <w:lang w:eastAsia="en-GB"/>
        </w:rPr>
        <w:t xml:space="preserve">. </w:t>
      </w:r>
      <w:r w:rsidR="00560997">
        <w:rPr>
          <w:rFonts w:eastAsia="Malgun Gothic"/>
          <w:lang w:eastAsia="en-GB"/>
        </w:rPr>
        <w:t>R3 is probably not supported as coverage informatio</w:t>
      </w:r>
      <w:r w:rsidR="00303674">
        <w:rPr>
          <w:rFonts w:eastAsia="Malgun Gothic"/>
          <w:lang w:eastAsia="en-GB"/>
        </w:rPr>
        <w:t>n</w:t>
      </w:r>
      <w:r w:rsidR="00560997">
        <w:rPr>
          <w:rFonts w:eastAsia="Malgun Gothic"/>
          <w:lang w:eastAsia="en-GB"/>
        </w:rPr>
        <w:t xml:space="preserve"> in Release 17 seems limited to one satellite RAT. The solution in Release </w:t>
      </w:r>
      <w:r w:rsidR="00303674">
        <w:rPr>
          <w:rFonts w:eastAsia="Malgun Gothic"/>
          <w:lang w:eastAsia="en-GB"/>
        </w:rPr>
        <w:t xml:space="preserve">17 </w:t>
      </w:r>
      <w:r w:rsidR="00AF4C50">
        <w:rPr>
          <w:rFonts w:eastAsia="Malgun Gothic"/>
          <w:lang w:eastAsia="en-GB"/>
        </w:rPr>
        <w:t xml:space="preserve">has </w:t>
      </w:r>
      <w:r w:rsidR="000066A3">
        <w:rPr>
          <w:rFonts w:eastAsia="Malgun Gothic"/>
          <w:lang w:eastAsia="en-GB"/>
        </w:rPr>
        <w:t xml:space="preserve">all five </w:t>
      </w:r>
      <w:r w:rsidR="00AF4C50">
        <w:rPr>
          <w:rFonts w:eastAsia="Malgun Gothic"/>
          <w:lang w:eastAsia="en-GB"/>
        </w:rPr>
        <w:t>impacts I1, I2, I3, I4</w:t>
      </w:r>
      <w:r w:rsidR="000066A3">
        <w:rPr>
          <w:rFonts w:eastAsia="Malgun Gothic"/>
          <w:lang w:eastAsia="en-GB"/>
        </w:rPr>
        <w:t>, I5,</w:t>
      </w:r>
      <w:r w:rsidR="00AF4C50">
        <w:rPr>
          <w:rFonts w:eastAsia="Malgun Gothic"/>
          <w:lang w:eastAsia="en-GB"/>
        </w:rPr>
        <w:t xml:space="preserve"> though I2 and I4 would be proprietary and maybe small.</w:t>
      </w:r>
      <w:bookmarkEnd w:id="131"/>
    </w:p>
    <w:p w14:paraId="292AC74A" w14:textId="57EB13CB" w:rsidR="00C96880" w:rsidRDefault="000604C2"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and impacts for the Solution in Release 17 as described above </w:t>
      </w:r>
      <w:r w:rsidR="00657E45">
        <w:rPr>
          <w:rFonts w:eastAsia="Times New Roman"/>
          <w:color w:val="000000" w:themeColor="text1"/>
          <w:lang w:eastAsia="ja-JP"/>
        </w:rPr>
        <w:t xml:space="preserve">(and assuming the same type of solution is used for NR in Release 18) </w:t>
      </w:r>
      <w:r w:rsidR="001D1D0D">
        <w:rPr>
          <w:rFonts w:eastAsia="Times New Roman"/>
          <w:color w:val="000000" w:themeColor="text1"/>
          <w:lang w:eastAsia="ja-JP"/>
        </w:rPr>
        <w:t xml:space="preserve">and the same for each of the </w:t>
      </w:r>
      <w:r w:rsidR="000066A3">
        <w:rPr>
          <w:rFonts w:eastAsia="Times New Roman"/>
          <w:color w:val="000000" w:themeColor="text1"/>
          <w:lang w:eastAsia="ja-JP"/>
        </w:rPr>
        <w:t xml:space="preserve">other </w:t>
      </w:r>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tbl>
      <w:tblPr>
        <w:tblStyle w:val="TableGrid"/>
        <w:tblW w:w="0" w:type="auto"/>
        <w:tblLayout w:type="fixed"/>
        <w:tblLook w:val="04A0" w:firstRow="1" w:lastRow="0" w:firstColumn="1" w:lastColumn="0" w:noHBand="0" w:noVBand="1"/>
      </w:tblPr>
      <w:tblGrid>
        <w:gridCol w:w="4855"/>
        <w:gridCol w:w="450"/>
        <w:gridCol w:w="450"/>
        <w:gridCol w:w="450"/>
        <w:gridCol w:w="450"/>
        <w:gridCol w:w="450"/>
        <w:gridCol w:w="450"/>
        <w:gridCol w:w="454"/>
        <w:gridCol w:w="367"/>
        <w:gridCol w:w="369"/>
        <w:gridCol w:w="367"/>
        <w:gridCol w:w="367"/>
        <w:gridCol w:w="371"/>
      </w:tblGrid>
      <w:tr w:rsidR="00681E42" w14:paraId="2E5E7BFB" w14:textId="77777777" w:rsidTr="00681E42">
        <w:tc>
          <w:tcPr>
            <w:tcW w:w="4855" w:type="dxa"/>
            <w:vMerge w:val="restart"/>
          </w:tcPr>
          <w:p w14:paraId="4F1B21B3" w14:textId="05429A21" w:rsidR="00681E42" w:rsidRPr="005F02A0" w:rsidRDefault="00681E42"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
        </w:tc>
        <w:tc>
          <w:tcPr>
            <w:tcW w:w="3154" w:type="dxa"/>
            <w:gridSpan w:val="7"/>
          </w:tcPr>
          <w:p w14:paraId="73A78F2E" w14:textId="19267E6B"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1841" w:type="dxa"/>
            <w:gridSpan w:val="5"/>
          </w:tcPr>
          <w:p w14:paraId="7DDD504C" w14:textId="16952B37"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681E42" w14:paraId="1D159E68" w14:textId="77777777" w:rsidTr="00BA3F36">
        <w:tc>
          <w:tcPr>
            <w:tcW w:w="4855" w:type="dxa"/>
            <w:vMerge/>
          </w:tcPr>
          <w:p w14:paraId="79C71622" w14:textId="7777777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p>
        </w:tc>
        <w:tc>
          <w:tcPr>
            <w:tcW w:w="450" w:type="dxa"/>
          </w:tcPr>
          <w:p w14:paraId="65A92144" w14:textId="74CD151A"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
          <w:p w14:paraId="246E24EB" w14:textId="3686316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
          <w:p w14:paraId="308AFE79" w14:textId="139AE33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
          <w:p w14:paraId="5F513D26" w14:textId="2711CB1F"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
          <w:p w14:paraId="4AA3C8CD" w14:textId="7B13ABE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
          <w:p w14:paraId="085B2CD4" w14:textId="07719F0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
          <w:p w14:paraId="35FB4DB5" w14:textId="53B0CC21" w:rsidR="00681E42"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R7</w:t>
            </w:r>
          </w:p>
        </w:tc>
        <w:tc>
          <w:tcPr>
            <w:tcW w:w="367" w:type="dxa"/>
          </w:tcPr>
          <w:p w14:paraId="2CD37804" w14:textId="55AF0262"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
          <w:p w14:paraId="47AFF15E" w14:textId="0306F01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
          <w:p w14:paraId="43CB7AAA" w14:textId="15A5179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
          <w:p w14:paraId="702DAB97" w14:textId="68C9205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
          <w:p w14:paraId="231CA5E9" w14:textId="5E14B2A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r>
      <w:tr w:rsidR="00681E42" w14:paraId="09C0BBE4" w14:textId="77777777" w:rsidTr="00BA3F36">
        <w:tc>
          <w:tcPr>
            <w:tcW w:w="4855" w:type="dxa"/>
          </w:tcPr>
          <w:p w14:paraId="284E540E" w14:textId="251247E0" w:rsidR="00681E42" w:rsidRPr="005F02A0" w:rsidRDefault="00681E42" w:rsidP="005F02A0">
            <w:pPr>
              <w:spacing w:before="60" w:after="60"/>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Solution in Release 17</w:t>
            </w:r>
          </w:p>
        </w:tc>
        <w:tc>
          <w:tcPr>
            <w:tcW w:w="450" w:type="dxa"/>
          </w:tcPr>
          <w:p w14:paraId="5FFB6C35" w14:textId="4011B5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B732643" w14:textId="2F31C37B"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B8FBF98" w14:textId="1A26081B"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4B5E93B" w14:textId="788DE83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01C1736D" w14:textId="0273545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575BACA" w14:textId="7712752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54C1682" w14:textId="51D7DB63"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08BDF4E" w14:textId="56BFC09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510290EC" w14:textId="279DAEF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A7E828D" w14:textId="674DDE2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634CBE" w14:textId="315015E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683CF9F" w14:textId="2D70F8D2"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274A4D2D" w14:textId="77777777" w:rsidTr="003A2930">
        <w:tc>
          <w:tcPr>
            <w:tcW w:w="4855" w:type="dxa"/>
            <w:shd w:val="clear" w:color="auto" w:fill="FFFF00"/>
          </w:tcPr>
          <w:p w14:paraId="03F906C0" w14:textId="6189082A" w:rsidR="00681E42" w:rsidRPr="005F02A0" w:rsidRDefault="00681E42"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
          <w:p w14:paraId="0384A582" w14:textId="610B1A82"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12CE10B8" w14:textId="0204D29C"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6427EE" w14:textId="0E1054EF"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B5C9B12" w14:textId="36DD0EF1"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AB5D190" w14:textId="76B5BD2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C355AD9" w14:textId="3526B1B3"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CF780CC" w14:textId="61084B51"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5EB395B" w14:textId="4E401F24"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C044215" w14:textId="4CFA1C7D"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A67FA4C" w14:textId="3223B290"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1F9E0D8" w14:textId="3595A39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7A3390E3" w14:textId="76F80F46" w:rsidR="00681E42" w:rsidRPr="005F02A0"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0A257545" w14:textId="77777777" w:rsidTr="00BA3F36">
        <w:tc>
          <w:tcPr>
            <w:tcW w:w="4855" w:type="dxa"/>
          </w:tcPr>
          <w:p w14:paraId="14154EE8" w14:textId="073AF688" w:rsidR="00681E42" w:rsidRPr="005F02A0" w:rsidRDefault="00681E42"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
          <w:p w14:paraId="1080CCC9" w14:textId="19800C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83CFED5" w14:textId="6072E1A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708F39E" w14:textId="4D2D66C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76BDC1" w14:textId="61CC779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F5A6848" w14:textId="31124F0B"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A5F83D3" w14:textId="10ADE80F"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231E4E05" w14:textId="3EF9B77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2D50FE2F" w14:textId="5BBAAA2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7342453" w14:textId="1DE33BF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662300F" w14:textId="31809241"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3FDA9A39" w14:textId="2C77967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05B5054" w14:textId="02D323D4"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681E42" w14:paraId="217836C3" w14:textId="77777777" w:rsidTr="003A2930">
        <w:tc>
          <w:tcPr>
            <w:tcW w:w="4855" w:type="dxa"/>
            <w:shd w:val="clear" w:color="auto" w:fill="FFFF00"/>
          </w:tcPr>
          <w:p w14:paraId="72CE6BFC" w14:textId="2A4A182D" w:rsidR="00681E42" w:rsidRPr="007526E9" w:rsidRDefault="00681E42"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
          <w:p w14:paraId="741186F3" w14:textId="2AD1A71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730166" w14:textId="4804A72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A09A043" w14:textId="758C5B2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E560DFF" w14:textId="2492C46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0663B972" w14:textId="20C0988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ACDFAAB" w14:textId="17A7871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1D934A41" w14:textId="5A7E4E0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B164B11" w14:textId="7DEA38D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714A6F97" w14:textId="2D891B3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FA7D855" w14:textId="7FE527A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7523250B" w14:textId="3CD31623"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05113FA" w14:textId="192DA79F"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45456D62" w14:textId="77777777" w:rsidTr="00BA3F36">
        <w:tc>
          <w:tcPr>
            <w:tcW w:w="4855" w:type="dxa"/>
          </w:tcPr>
          <w:p w14:paraId="6A3C2599" w14:textId="6AE64851" w:rsidR="00681E42" w:rsidRPr="00CD0B79" w:rsidRDefault="00681E42"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
          <w:p w14:paraId="207B4D41" w14:textId="0D878CB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54F74F4" w14:textId="242E174F"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4469346" w14:textId="1740E87A"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28CCE14" w14:textId="0EB1A66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ECAB373" w14:textId="504987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15328FB" w14:textId="7B2D95B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08CA4E43" w14:textId="4061A6D4"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E57F5BA" w14:textId="4C30D78E"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0F7AEAE4" w14:textId="1A7ECCE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7991EC4A" w14:textId="2DDF54FE" w:rsidR="00681E42"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E22CD50" w14:textId="28ED6C7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82B6EC6" w14:textId="145AB2E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BA3F36" w14:paraId="2981AAFD" w14:textId="77777777" w:rsidTr="00BA3F36">
        <w:tc>
          <w:tcPr>
            <w:tcW w:w="4855" w:type="dxa"/>
          </w:tcPr>
          <w:p w14:paraId="76EF2730" w14:textId="7843ABE2" w:rsidR="00BA3F36" w:rsidRPr="00061EC6" w:rsidRDefault="00BA3F36"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
          <w:p w14:paraId="4FBF4EDA" w14:textId="70F64611"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7940E91E" w14:textId="4CF7FE5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A3C21A1" w14:textId="60E5A6B9"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FE2EF88" w14:textId="6539F3D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00C30A3" w14:textId="06DF0993"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EB2BD59" w14:textId="357F014D"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1A16DAE6" w14:textId="5554071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D85BAE" w14:textId="215AAA5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7C420FE7" w14:textId="2E467D04"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0D690E20" w14:textId="640FC15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4FA92F" w14:textId="0D0AA4D3"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151A3576" w14:textId="6C61DE2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65E6B" w14:paraId="3925CC76" w14:textId="77777777" w:rsidTr="003A2930">
        <w:tc>
          <w:tcPr>
            <w:tcW w:w="4855" w:type="dxa"/>
            <w:shd w:val="clear" w:color="auto" w:fill="FFFF00"/>
          </w:tcPr>
          <w:p w14:paraId="12708CFD" w14:textId="194A8E2F" w:rsidR="00765E6B" w:rsidRPr="00BA3F36" w:rsidRDefault="00765E6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
          <w:p w14:paraId="02DD7E7C" w14:textId="11CF184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4A13D9" w14:textId="50E26375"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2E8132C" w14:textId="180E64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C345750" w14:textId="7B2A03C1"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F068EE5" w14:textId="15DF0F0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9A4EAB1" w14:textId="294F7800"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6CC59C0" w14:textId="68BB5B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89BDF3B" w14:textId="5C3D5034"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ECFDB63" w14:textId="76A9DDB4"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7202F98" w14:textId="373ABE65"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8CEB0C3" w14:textId="5559E4EF"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C5FFACF" w14:textId="591E2D82"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5733C5" w14:paraId="3133C6D4" w14:textId="77777777" w:rsidTr="00BA3F36">
        <w:tc>
          <w:tcPr>
            <w:tcW w:w="4855" w:type="dxa"/>
          </w:tcPr>
          <w:p w14:paraId="4EC14DFB" w14:textId="6B155A4B" w:rsidR="005733C5" w:rsidRPr="00765E6B" w:rsidRDefault="005733C5"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
          <w:p w14:paraId="68D9879F" w14:textId="2D35D73F"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C34DF1C" w14:textId="3E15622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13603B26" w14:textId="69EADA7B"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DC9CB96" w14:textId="71CC8F5A"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1942ED4" w14:textId="4FA45466"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CD5663D" w14:textId="7957804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01C0094E" w14:textId="415DECA3"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F31B254" w14:textId="55630B31"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709314CF" w14:textId="53B14A44"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5592474D" w14:textId="537AE90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7C649C9" w14:textId="2D4A483F"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D0984AD" w14:textId="15C27427"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76409" w14:paraId="55016292" w14:textId="77777777" w:rsidTr="00BA3F36">
        <w:tc>
          <w:tcPr>
            <w:tcW w:w="4855" w:type="dxa"/>
          </w:tcPr>
          <w:p w14:paraId="3AA17DDA" w14:textId="1BAF31DB" w:rsidR="00776409" w:rsidRPr="005733C5" w:rsidRDefault="00654E45"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
          <w:p w14:paraId="6065DC0D" w14:textId="6200B6C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EB7BFFB" w14:textId="5071EEF3"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2A4CD12F" w14:textId="3DE8D29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001B91C" w14:textId="27E4D848"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D275A7D" w14:textId="114A16A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9C735CB" w14:textId="6254C07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67720E" w14:textId="68696CD9"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D8F5D99" w14:textId="63A3F501"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1006A09C" w14:textId="23FB2625"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94C34F8" w14:textId="74F319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2B99060E" w14:textId="2D31CE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288A1982" w14:textId="6AD755BA"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1E43A1" w14:paraId="71AD8F66" w14:textId="77777777" w:rsidTr="00BA3F36">
        <w:tc>
          <w:tcPr>
            <w:tcW w:w="4855" w:type="dxa"/>
          </w:tcPr>
          <w:p w14:paraId="2D5EB6D2" w14:textId="6D3B7CD7" w:rsidR="001E43A1" w:rsidRPr="00654E45" w:rsidRDefault="007C75A4"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
          <w:p w14:paraId="25986B8F" w14:textId="59055297"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63631B8C" w14:textId="3C3E43D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C24B873" w14:textId="3BBE93C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7C517E0" w14:textId="193759D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F31CF35" w14:textId="7B7E30D8"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4E6EE21" w14:textId="3324C0F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4A6BF0" w14:textId="240B65D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41BAB14" w14:textId="58A3487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647F16C0" w14:textId="0B2103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A98A095" w14:textId="0C85D92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C55765B" w14:textId="05E7BA0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5AA4F36" w14:textId="25D78B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D77E6C" w14:paraId="5106D390" w14:textId="77777777" w:rsidTr="0002531C">
        <w:tc>
          <w:tcPr>
            <w:tcW w:w="4855" w:type="dxa"/>
          </w:tcPr>
          <w:p w14:paraId="0205CAFA" w14:textId="66CAA131" w:rsidR="00D77E6C" w:rsidRPr="007C75A4" w:rsidRDefault="00D77E6C"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t>Solution #10: UE Reachability Events with Expected in Coverage Time</w:t>
            </w:r>
          </w:p>
        </w:tc>
        <w:tc>
          <w:tcPr>
            <w:tcW w:w="4995" w:type="dxa"/>
            <w:gridSpan w:val="12"/>
          </w:tcPr>
          <w:p w14:paraId="702831AE" w14:textId="3E81B1B0" w:rsidR="00D77E6C"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D77E6C">
              <w:rPr>
                <w:rFonts w:ascii="Arial" w:eastAsia="Times New Roman" w:hAnsi="Arial" w:cs="Arial"/>
                <w:color w:val="000000" w:themeColor="text1"/>
                <w:sz w:val="18"/>
                <w:szCs w:val="18"/>
                <w:lang w:eastAsia="ja-JP"/>
              </w:rPr>
              <w:t>olution is not applicable to mobility management</w:t>
            </w:r>
          </w:p>
        </w:tc>
      </w:tr>
      <w:tr w:rsidR="00D77E6C" w14:paraId="03F0F9C6" w14:textId="77777777" w:rsidTr="003A2930">
        <w:tc>
          <w:tcPr>
            <w:tcW w:w="4855" w:type="dxa"/>
            <w:shd w:val="clear" w:color="auto" w:fill="FFFF00"/>
          </w:tcPr>
          <w:p w14:paraId="16FE4EF7" w14:textId="60CF660D" w:rsidR="00D77E6C" w:rsidRPr="00AE48A6" w:rsidRDefault="00D77E6C"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t>Solution #11: Combined UE Management Architecture</w:t>
            </w:r>
          </w:p>
        </w:tc>
        <w:tc>
          <w:tcPr>
            <w:tcW w:w="450" w:type="dxa"/>
            <w:shd w:val="clear" w:color="auto" w:fill="FFFF00"/>
          </w:tcPr>
          <w:p w14:paraId="35281B72" w14:textId="38D195FC"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EB1A35A" w14:textId="5B73AAF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D4A3B6" w14:textId="7F732F2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B996C28" w14:textId="00E3FDE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7D74214" w14:textId="4591272B"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80EC35F" w14:textId="6C986DB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5969DFA3" w14:textId="2EB5192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DB55F09" w14:textId="090B656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20BA88C" w14:textId="153E433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44DD940" w14:textId="10A649B0"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99456A6" w14:textId="5665A63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5ACCF572" w14:textId="14A5D46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3D1F7E" w14:paraId="079FD114" w14:textId="77777777" w:rsidTr="00BA3AA8">
        <w:tc>
          <w:tcPr>
            <w:tcW w:w="4855" w:type="dxa"/>
          </w:tcPr>
          <w:p w14:paraId="396873A8" w14:textId="35C8ADE5" w:rsidR="003D1F7E" w:rsidRPr="00D77E6C"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#12: Minimize discontinuous coverage by inter-RAT handover processing</w:t>
            </w:r>
          </w:p>
        </w:tc>
        <w:tc>
          <w:tcPr>
            <w:tcW w:w="4995" w:type="dxa"/>
            <w:gridSpan w:val="12"/>
          </w:tcPr>
          <w:p w14:paraId="68A11B43" w14:textId="2F5A335C" w:rsidR="003D1F7E"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3D1F7E">
              <w:rPr>
                <w:rFonts w:ascii="Arial" w:eastAsia="Times New Roman" w:hAnsi="Arial" w:cs="Arial"/>
                <w:color w:val="000000" w:themeColor="text1"/>
                <w:sz w:val="18"/>
                <w:szCs w:val="18"/>
                <w:lang w:eastAsia="ja-JP"/>
              </w:rPr>
              <w:t>olution is not applicable to coverage gaps from all satellite RATs</w:t>
            </w:r>
            <w:r w:rsidR="00524E54">
              <w:rPr>
                <w:rFonts w:ascii="Arial" w:eastAsia="Times New Roman" w:hAnsi="Arial" w:cs="Arial"/>
                <w:color w:val="000000" w:themeColor="text1"/>
                <w:sz w:val="18"/>
                <w:szCs w:val="18"/>
                <w:lang w:eastAsia="ja-JP"/>
              </w:rPr>
              <w:t xml:space="preserve"> at the same time</w:t>
            </w:r>
          </w:p>
        </w:tc>
      </w:tr>
      <w:tr w:rsidR="003D1F7E" w14:paraId="09DFA69A" w14:textId="77777777" w:rsidTr="00BA3F36">
        <w:tc>
          <w:tcPr>
            <w:tcW w:w="4855" w:type="dxa"/>
          </w:tcPr>
          <w:p w14:paraId="51451B41" w14:textId="3C33A849" w:rsidR="003D1F7E" w:rsidRPr="003D1F7E"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
          <w:p w14:paraId="63336AB9" w14:textId="765C31F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6921A71" w14:textId="49F6EC2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E0D35B8" w14:textId="20CEC9B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BD2B76D" w14:textId="458D2A57"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DD39383" w14:textId="539E237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8CEC3EF" w14:textId="74C49B7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F3F7C45" w14:textId="706EBF0B"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18F31BD" w14:textId="7682CC80"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4D741539" w14:textId="0E918226"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5F0551" w14:textId="7F3AB4B5"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D5BFDEB" w14:textId="0A3379D8"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5D290632" w14:textId="73D6112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2E6A50" w14:paraId="3578DAC7" w14:textId="77777777" w:rsidTr="00BA3F36">
        <w:tc>
          <w:tcPr>
            <w:tcW w:w="4855" w:type="dxa"/>
          </w:tcPr>
          <w:p w14:paraId="028C1A56" w14:textId="0FC8AA5D" w:rsidR="002E6A50" w:rsidRPr="003D1F7E"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
          <w:p w14:paraId="53DB0558" w14:textId="7704FF53"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468F257" w14:textId="15C3FADB"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925B745" w14:textId="1A7B6606"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6F4865E" w14:textId="0B05AC1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DD395BE" w14:textId="73A7421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92492CF" w14:textId="729E9F5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4B20E18C" w14:textId="4A533DD8"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779833D" w14:textId="767869B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BAC8AA9" w14:textId="047BD6E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5504485" w14:textId="1DEF9ACF"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36174F7" w14:textId="07A04F2A"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CD0E89E" w14:textId="2C09A12D"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524E54" w14:paraId="56099FF1" w14:textId="77777777" w:rsidTr="007A11B4">
        <w:tc>
          <w:tcPr>
            <w:tcW w:w="4855" w:type="dxa"/>
          </w:tcPr>
          <w:p w14:paraId="48402640" w14:textId="403F121F" w:rsidR="00524E54" w:rsidRPr="00524E54"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
          <w:p w14:paraId="5E8CAE5A" w14:textId="1BA88730" w:rsidR="00524E54"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524E54">
              <w:rPr>
                <w:rFonts w:ascii="Arial" w:eastAsia="Times New Roman" w:hAnsi="Arial" w:cs="Arial"/>
                <w:color w:val="000000" w:themeColor="text1"/>
                <w:sz w:val="18"/>
                <w:szCs w:val="18"/>
                <w:lang w:eastAsia="ja-JP"/>
              </w:rPr>
              <w:t>olution</w:t>
            </w:r>
            <w:r>
              <w:rPr>
                <w:rFonts w:ascii="Arial" w:eastAsia="Times New Roman" w:hAnsi="Arial" w:cs="Arial"/>
                <w:color w:val="000000" w:themeColor="text1"/>
                <w:sz w:val="18"/>
                <w:szCs w:val="18"/>
                <w:lang w:eastAsia="ja-JP"/>
              </w:rPr>
              <w:t xml:space="preserve"> </w:t>
            </w:r>
            <w:r w:rsidR="00793D07">
              <w:rPr>
                <w:rFonts w:ascii="Arial" w:eastAsia="Times New Roman" w:hAnsi="Arial" w:cs="Arial"/>
                <w:color w:val="000000" w:themeColor="text1"/>
                <w:sz w:val="18"/>
                <w:szCs w:val="18"/>
                <w:lang w:eastAsia="ja-JP"/>
              </w:rPr>
              <w:t xml:space="preserve">only </w:t>
            </w:r>
            <w:r>
              <w:rPr>
                <w:rFonts w:ascii="Arial" w:eastAsia="Times New Roman" w:hAnsi="Arial" w:cs="Arial"/>
                <w:color w:val="000000" w:themeColor="text1"/>
                <w:sz w:val="18"/>
                <w:szCs w:val="18"/>
                <w:lang w:eastAsia="ja-JP"/>
              </w:rPr>
              <w:t xml:space="preserve">assists other solutions </w:t>
            </w:r>
            <w:r w:rsidR="00793D07">
              <w:rPr>
                <w:rFonts w:ascii="Arial" w:eastAsia="Times New Roman" w:hAnsi="Arial" w:cs="Arial"/>
                <w:color w:val="000000" w:themeColor="text1"/>
                <w:sz w:val="18"/>
                <w:szCs w:val="18"/>
                <w:lang w:eastAsia="ja-JP"/>
              </w:rPr>
              <w:t>to support mobility management</w:t>
            </w:r>
          </w:p>
        </w:tc>
      </w:tr>
      <w:tr w:rsidR="00524E54" w14:paraId="33E91E52" w14:textId="77777777" w:rsidTr="003A2930">
        <w:tc>
          <w:tcPr>
            <w:tcW w:w="4855" w:type="dxa"/>
            <w:shd w:val="clear" w:color="auto" w:fill="FFFF00"/>
          </w:tcPr>
          <w:p w14:paraId="60609DCB" w14:textId="169E8E95" w:rsidR="00524E54" w:rsidRPr="00524E54" w:rsidRDefault="009F04F4"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
          <w:p w14:paraId="7592528E" w14:textId="3A8EDEA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975FB50" w14:textId="15FF9AD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E36EAEE" w14:textId="09E4B1A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6BDF6F25" w14:textId="257F40CF"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5B7D19A" w14:textId="1DE61E7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7F10831" w14:textId="202A9557"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64D41465" w14:textId="1CAFFE9A"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71F434E" w14:textId="26C7252D"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565CE4B" w14:textId="40E9F0E9"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DA7ED9B" w14:textId="69CBF20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5E5355C2" w14:textId="50102EF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3E0DD675" w14:textId="17E767D8"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  N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1032C2F4" w:rsidR="00CE6E63" w:rsidRPr="00C96880" w:rsidRDefault="00CE6E63" w:rsidP="00CE6E63">
      <w:pPr>
        <w:keepNext/>
        <w:keepLines/>
        <w:overflowPunct w:val="0"/>
        <w:autoSpaceDE w:val="0"/>
        <w:autoSpaceDN w:val="0"/>
        <w:adjustRightInd w:val="0"/>
        <w:spacing w:before="180"/>
        <w:ind w:left="1134" w:hanging="1134"/>
        <w:textAlignment w:val="baseline"/>
        <w:outlineLvl w:val="1"/>
        <w:rPr>
          <w:ins w:id="138" w:author="Thales2" w:date="2022-08-23T11:26:00Z"/>
          <w:rFonts w:ascii="Arial" w:eastAsia="Times New Roman" w:hAnsi="Arial"/>
          <w:sz w:val="32"/>
          <w:lang w:eastAsia="en-GB"/>
        </w:rPr>
      </w:pPr>
      <w:proofErr w:type="gramStart"/>
      <w:ins w:id="139" w:author="Thales2" w:date="2022-08-23T11:26: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w:t>
        </w:r>
      </w:ins>
      <w:ins w:id="140" w:author="Thales2" w:date="2022-08-23T11:27:00Z">
        <w:r>
          <w:rPr>
            <w:rFonts w:ascii="Arial" w:eastAsia="Times New Roman" w:hAnsi="Arial"/>
            <w:sz w:val="32"/>
            <w:lang w:eastAsia="en-GB"/>
          </w:rPr>
          <w:t>5</w:t>
        </w:r>
      </w:ins>
      <w:proofErr w:type="gramEnd"/>
      <w:ins w:id="141" w:author="Thales2" w:date="2022-08-23T11:26:00Z">
        <w:r w:rsidRPr="00C96880">
          <w:rPr>
            <w:rFonts w:ascii="Arial" w:eastAsia="Times New Roman" w:hAnsi="Arial"/>
            <w:sz w:val="32"/>
            <w:lang w:eastAsia="en-GB"/>
          </w:rPr>
          <w:tab/>
        </w:r>
      </w:ins>
      <w:ins w:id="142" w:author="Thales2" w:date="2022-08-23T11:27:00Z">
        <w:r>
          <w:rPr>
            <w:rFonts w:ascii="Arial" w:eastAsia="Times New Roman" w:hAnsi="Arial"/>
            <w:sz w:val="32"/>
            <w:lang w:eastAsia="en-GB"/>
          </w:rPr>
          <w:t>Solutions ranking</w:t>
        </w:r>
      </w:ins>
      <w:ins w:id="143" w:author="Thales2" w:date="2022-08-23T11:26:00Z">
        <w:r>
          <w:rPr>
            <w:rFonts w:ascii="Arial" w:eastAsia="Times New Roman" w:hAnsi="Arial"/>
            <w:sz w:val="32"/>
            <w:lang w:eastAsia="en-GB"/>
          </w:rPr>
          <w:t xml:space="preserve"> </w:t>
        </w:r>
      </w:ins>
    </w:p>
    <w:p w14:paraId="008E35A1" w14:textId="77777777" w:rsidR="00CE6E63" w:rsidRDefault="00CE6E63" w:rsidP="000B38CB">
      <w:pPr>
        <w:overflowPunct w:val="0"/>
        <w:autoSpaceDE w:val="0"/>
        <w:autoSpaceDN w:val="0"/>
        <w:adjustRightInd w:val="0"/>
        <w:textAlignment w:val="baseline"/>
        <w:rPr>
          <w:ins w:id="144" w:author="Thales2" w:date="2022-08-23T11:26:00Z"/>
          <w:rFonts w:eastAsia="Times New Roman"/>
          <w:color w:val="000000" w:themeColor="text1"/>
          <w:lang w:eastAsia="ja-JP"/>
        </w:rPr>
      </w:pPr>
    </w:p>
    <w:p w14:paraId="27FA4B44" w14:textId="293C1213"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lastRenderedPageBreak/>
        <w:t>No solutions in Table 7.</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R7. One solution (Solution #16) supports 6 of these requirements</w:t>
      </w:r>
      <w:r w:rsidR="00DE131A">
        <w:rPr>
          <w:rFonts w:eastAsia="Times New Roman"/>
          <w:color w:val="000000" w:themeColor="text1"/>
          <w:lang w:eastAsia="ja-JP"/>
        </w:rPr>
        <w:t xml:space="preserve">. </w:t>
      </w:r>
      <w:r w:rsidR="00484C69">
        <w:rPr>
          <w:rFonts w:eastAsia="Times New Roman"/>
          <w:color w:val="000000" w:themeColor="text1"/>
          <w:lang w:eastAsia="ja-JP"/>
        </w:rPr>
        <w:t xml:space="preserve">Four solutions (Solutions #1, #3, #6, #11) support 5 requirements. The solutions supporting 5 or more requirements are shown highlighted. These should be the most overall capable solutions. </w:t>
      </w:r>
      <w:r w:rsidR="00A246A4">
        <w:rPr>
          <w:rFonts w:eastAsia="Times New Roman"/>
          <w:color w:val="000000" w:themeColor="text1"/>
          <w:lang w:eastAsia="ja-JP"/>
        </w:rPr>
        <w:t>O</w:t>
      </w:r>
      <w:r w:rsidR="00484C69">
        <w:rPr>
          <w:rFonts w:eastAsia="Times New Roman"/>
          <w:color w:val="000000" w:themeColor="text1"/>
          <w:lang w:eastAsia="ja-JP"/>
        </w:rPr>
        <w:t xml:space="preserve">f these solutions, solutions #1, #6, #11 require support of satellite coverage determination by both the UE and CN. Solutions #3 and </w:t>
      </w:r>
      <w:r w:rsidR="00A246A4">
        <w:rPr>
          <w:rFonts w:eastAsia="Times New Roman"/>
          <w:color w:val="000000" w:themeColor="text1"/>
          <w:lang w:eastAsia="ja-JP"/>
        </w:rPr>
        <w:t xml:space="preserve">#16 require support of satellite coverage determination only by the UE. </w:t>
      </w:r>
    </w:p>
    <w:p w14:paraId="48262AE5" w14:textId="35F8773B" w:rsidR="000B38CB" w:rsidRPr="00C96880" w:rsidRDefault="000B38CB" w:rsidP="000B38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145" w:author="Thales2" w:date="2022-08-23T11:18:00Z">
        <w:r w:rsidR="00CE6E63">
          <w:rPr>
            <w:rFonts w:ascii="Arial" w:eastAsia="Times New Roman" w:hAnsi="Arial"/>
            <w:sz w:val="32"/>
            <w:lang w:eastAsia="en-GB"/>
          </w:rPr>
          <w:t>6</w:t>
        </w:r>
      </w:ins>
      <w:del w:id="146" w:author="Thales2" w:date="2022-08-23T10:50:00Z">
        <w:r w:rsidR="00EA444C" w:rsidDel="00DF67AE">
          <w:rPr>
            <w:rFonts w:ascii="Arial" w:eastAsia="Times New Roman" w:hAnsi="Arial"/>
            <w:sz w:val="32"/>
            <w:lang w:eastAsia="en-GB"/>
          </w:rPr>
          <w:delText>3</w:delText>
        </w:r>
      </w:del>
      <w:r w:rsidRPr="00C96880">
        <w:rPr>
          <w:rFonts w:ascii="Arial" w:eastAsia="Times New Roman" w:hAnsi="Arial"/>
          <w:sz w:val="32"/>
          <w:lang w:eastAsia="en-GB"/>
        </w:rPr>
        <w:tab/>
      </w:r>
      <w:r>
        <w:rPr>
          <w:rFonts w:ascii="Arial" w:eastAsia="Times New Roman" w:hAnsi="Arial"/>
          <w:sz w:val="32"/>
          <w:lang w:eastAsia="en-GB"/>
        </w:rPr>
        <w:t xml:space="preserve">Limitations </w:t>
      </w:r>
    </w:p>
    <w:p w14:paraId="01C424C8" w14:textId="6A298615"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 xml:space="preserve">whether solutions have any limitations that might restrict their use or cause them to fail. Only the more capable solutions </w:t>
      </w:r>
      <w:r w:rsidR="00603E22" w:rsidRPr="00603E22">
        <w:rPr>
          <w:rFonts w:eastAsia="Malgun Gothic"/>
          <w:lang w:eastAsia="en-GB"/>
        </w:rPr>
        <w:t>#1, #3, #6, #11</w:t>
      </w:r>
      <w:r w:rsidR="00603E22">
        <w:rPr>
          <w:rFonts w:eastAsia="Malgun Gothic"/>
          <w:lang w:eastAsia="en-GB"/>
        </w:rPr>
        <w:t>, #16 identified in clause 7.</w:t>
      </w:r>
      <w:r w:rsidR="00EA444C">
        <w:rPr>
          <w:rFonts w:eastAsia="Malgun Gothic"/>
          <w:lang w:eastAsia="en-GB"/>
        </w:rPr>
        <w:t>x2</w:t>
      </w:r>
      <w:r w:rsidR="00603E22">
        <w:rPr>
          <w:rFonts w:eastAsia="Malgun Gothic"/>
          <w:lang w:eastAsia="en-GB"/>
        </w:rPr>
        <w:t xml:space="preserve"> are evaluated as the other solutions are already more </w:t>
      </w:r>
      <w:r w:rsidR="00852EB8">
        <w:rPr>
          <w:rFonts w:eastAsia="Malgun Gothic"/>
          <w:lang w:eastAsia="en-GB"/>
        </w:rPr>
        <w:t>limited</w:t>
      </w:r>
      <w:r w:rsidR="00603E22">
        <w:rPr>
          <w:rFonts w:eastAsia="Malgun Gothic"/>
          <w:lang w:eastAsia="en-GB"/>
        </w:rPr>
        <w:t>.</w:t>
      </w:r>
    </w:p>
    <w:p w14:paraId="6F27B7E8" w14:textId="77482BB8"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it is assumed that </w:t>
      </w:r>
      <w:r w:rsidR="00774EFD">
        <w:rPr>
          <w:rFonts w:eastAsia="Malgun Gothic"/>
          <w:lang w:eastAsia="en-GB"/>
        </w:rPr>
        <w:t xml:space="preserve">a </w:t>
      </w:r>
      <w:r>
        <w:rPr>
          <w:rFonts w:eastAsia="Malgun Gothic"/>
          <w:lang w:eastAsia="en-GB"/>
        </w:rPr>
        <w:t>UE in RRC CONNECTED state</w:t>
      </w:r>
      <w:r w:rsidR="00774EFD">
        <w:rPr>
          <w:rFonts w:eastAsia="Malgun Gothic"/>
          <w:lang w:eastAsia="en-GB"/>
        </w:rPr>
        <w:t xml:space="preserve"> and accessing 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 xml:space="preserve">). It is not clear if the EPS procedure is only applicable to RRC CONNECTED </w:t>
      </w:r>
      <w:r w:rsidR="00833216">
        <w:rPr>
          <w:rFonts w:eastAsia="Malgun Gothic"/>
          <w:lang w:eastAsia="en-GB"/>
        </w:rPr>
        <w:t xml:space="preserve">state </w:t>
      </w:r>
      <w:r w:rsidR="00852EB8">
        <w:rPr>
          <w:rFonts w:eastAsia="Malgun Gothic"/>
          <w:lang w:eastAsia="en-GB"/>
        </w:rPr>
        <w:t>o</w:t>
      </w:r>
      <w:r w:rsidR="00774EFD">
        <w:rPr>
          <w:rFonts w:eastAsia="Malgun Gothic"/>
          <w:lang w:eastAsia="en-GB"/>
        </w:rPr>
        <w:t>r can apply to RRC IDLE</w:t>
      </w:r>
      <w:r w:rsidR="00833216">
        <w:rPr>
          <w:rFonts w:eastAsia="Malgun Gothic"/>
          <w:lang w:eastAsia="en-GB"/>
        </w:rPr>
        <w:t xml:space="preserve"> state</w:t>
      </w:r>
      <w:r w:rsidR="00774EFD">
        <w:rPr>
          <w:rFonts w:eastAsia="Malgun Gothic"/>
          <w:lang w:eastAsia="en-GB"/>
        </w:rPr>
        <w:t xml:space="preserve">.  If these procedures apply only to UEs in RRC CONNECTED state, then it seems that Solution #1 would be restricted to support of UEs which happen to be in RRC CONNECTED state when going out of coverage. </w:t>
      </w:r>
      <w:r w:rsidR="00E479DF">
        <w:rPr>
          <w:rFonts w:eastAsia="Malgun Gothic"/>
          <w:lang w:eastAsia="en-GB"/>
        </w:rPr>
        <w:t xml:space="preserve">If the solutions were to be extended to support UEs in RRC IDLE state, it would require UEs to go into RRC CONNECTED state shortly before going out </w:t>
      </w:r>
      <w:r w:rsidR="00852EB8">
        <w:rPr>
          <w:rFonts w:eastAsia="Malgun Gothic"/>
          <w:lang w:eastAsia="en-GB"/>
        </w:rPr>
        <w:t>of</w:t>
      </w:r>
      <w:r w:rsidR="00E479DF">
        <w:rPr>
          <w:rFonts w:eastAsia="Malgun Gothic"/>
          <w:lang w:eastAsia="en-GB"/>
        </w:rPr>
        <w:t xml:space="preserve"> coverage in order to be able to send the RRC message for 5GS or TAU for EPS. This would be extra </w:t>
      </w:r>
      <w:r w:rsidR="00852EB8">
        <w:rPr>
          <w:rFonts w:eastAsia="Malgun Gothic"/>
          <w:lang w:eastAsia="en-GB"/>
        </w:rPr>
        <w:t>signalling</w:t>
      </w:r>
      <w:r w:rsidR="00E479DF">
        <w:rPr>
          <w:rFonts w:eastAsia="Malgun Gothic"/>
          <w:lang w:eastAsia="en-GB"/>
        </w:rPr>
        <w:t xml:space="preserve"> for both the UE and network and is not </w:t>
      </w:r>
      <w:r w:rsidR="00852EB8">
        <w:rPr>
          <w:rFonts w:eastAsia="Malgun Gothic"/>
          <w:lang w:eastAsia="en-GB"/>
        </w:rPr>
        <w:t>consistent</w:t>
      </w:r>
      <w:r w:rsidR="00E479DF">
        <w:rPr>
          <w:rFonts w:eastAsia="Malgun Gothic"/>
          <w:lang w:eastAsia="en-GB"/>
        </w:rPr>
        <w:t xml:space="preserve"> with UE power saving.  For example, what if the UE is already in PSM or using </w:t>
      </w:r>
      <w:proofErr w:type="spellStart"/>
      <w:r w:rsidR="00E479DF">
        <w:rPr>
          <w:rFonts w:eastAsia="Malgun Gothic"/>
          <w:lang w:eastAsia="en-GB"/>
        </w:rPr>
        <w:t>eDRX</w:t>
      </w:r>
      <w:proofErr w:type="spellEnd"/>
      <w:r w:rsidR="00E479DF">
        <w:rPr>
          <w:rFonts w:eastAsia="Malgun Gothic"/>
          <w:lang w:eastAsia="en-GB"/>
        </w:rPr>
        <w:t>? The lack of clarity of Solution #1 on this aspect, the potential restric</w:t>
      </w:r>
      <w:r w:rsidR="00A62E95">
        <w:rPr>
          <w:rFonts w:eastAsia="Malgun Gothic"/>
          <w:lang w:eastAsia="en-GB"/>
        </w:rPr>
        <w:t>tio</w:t>
      </w:r>
      <w:r w:rsidR="00E479DF">
        <w:rPr>
          <w:rFonts w:eastAsia="Malgun Gothic"/>
          <w:lang w:eastAsia="en-GB"/>
        </w:rPr>
        <w:t>n to UEs in RRC CO</w:t>
      </w:r>
      <w:r w:rsidR="00A62E95">
        <w:rPr>
          <w:rFonts w:eastAsia="Malgun Gothic"/>
          <w:lang w:eastAsia="en-GB"/>
        </w:rPr>
        <w:t>N</w:t>
      </w:r>
      <w:r w:rsidR="00E479DF">
        <w:rPr>
          <w:rFonts w:eastAsia="Malgun Gothic"/>
          <w:lang w:eastAsia="en-GB"/>
        </w:rPr>
        <w:t>N</w:t>
      </w:r>
      <w:r w:rsidR="00A62E95">
        <w:rPr>
          <w:rFonts w:eastAsia="Malgun Gothic"/>
          <w:lang w:eastAsia="en-GB"/>
        </w:rPr>
        <w:t>ECTED</w:t>
      </w:r>
      <w:r w:rsidR="00E479DF">
        <w:rPr>
          <w:rFonts w:eastAsia="Malgun Gothic"/>
          <w:lang w:eastAsia="en-GB"/>
        </w:rPr>
        <w:t xml:space="preserve"> </w:t>
      </w:r>
      <w:r w:rsidR="00852EB8">
        <w:rPr>
          <w:rFonts w:eastAsia="Malgun Gothic"/>
          <w:lang w:eastAsia="en-GB"/>
        </w:rPr>
        <w:t>state</w:t>
      </w:r>
      <w:r w:rsidR="00E479DF">
        <w:rPr>
          <w:rFonts w:eastAsia="Malgun Gothic"/>
          <w:lang w:eastAsia="en-GB"/>
        </w:rPr>
        <w:t xml:space="preserve"> only and the extra </w:t>
      </w:r>
      <w:r w:rsidR="00852EB8">
        <w:rPr>
          <w:rFonts w:eastAsia="Malgun Gothic"/>
          <w:lang w:eastAsia="en-GB"/>
        </w:rPr>
        <w:t>signalling</w:t>
      </w:r>
      <w:r w:rsidR="00E479DF">
        <w:rPr>
          <w:rFonts w:eastAsia="Malgun Gothic"/>
          <w:lang w:eastAsia="en-GB"/>
        </w:rPr>
        <w:t xml:space="preserve"> </w:t>
      </w:r>
      <w:r w:rsidR="00A62E95">
        <w:rPr>
          <w:rFonts w:eastAsia="Malgun Gothic"/>
          <w:lang w:eastAsia="en-GB"/>
        </w:rPr>
        <w:t>and lack of power saving if extended to RRC IDLE state are limitations of this solution.</w:t>
      </w:r>
    </w:p>
    <w:p w14:paraId="59E34608" w14:textId="7116A6FB"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#3, the UE uses existing PSM. </w:t>
      </w:r>
      <w:proofErr w:type="spellStart"/>
      <w:r>
        <w:rPr>
          <w:rFonts w:eastAsia="Malgun Gothic"/>
          <w:lang w:eastAsia="en-GB"/>
        </w:rPr>
        <w:t>eDRX</w:t>
      </w:r>
      <w:proofErr w:type="spellEnd"/>
      <w:r>
        <w:rPr>
          <w:rFonts w:eastAsia="Malgun Gothic"/>
          <w:lang w:eastAsia="en-GB"/>
        </w:rPr>
        <w:t xml:space="preserve">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of the difference between PSM, </w:t>
      </w:r>
      <w:proofErr w:type="spellStart"/>
      <w:r w:rsidR="004F5FEA">
        <w:rPr>
          <w:rFonts w:eastAsia="Malgun Gothic"/>
          <w:lang w:eastAsia="en-GB"/>
        </w:rPr>
        <w:t>eDRX</w:t>
      </w:r>
      <w:proofErr w:type="spellEnd"/>
      <w:r w:rsidR="004F5FEA">
        <w:rPr>
          <w:rFonts w:eastAsia="Malgun Gothic"/>
          <w:lang w:eastAsia="en-GB"/>
        </w:rPr>
        <w:t xml:space="preserve"> or MICO procedures used for out of coverage and PSM, </w:t>
      </w:r>
      <w:proofErr w:type="spellStart"/>
      <w:r w:rsidR="004F5FEA">
        <w:rPr>
          <w:rFonts w:eastAsia="Malgun Gothic"/>
          <w:lang w:eastAsia="en-GB"/>
        </w:rPr>
        <w:t>eDRX</w:t>
      </w:r>
      <w:proofErr w:type="spellEnd"/>
      <w:r w:rsidR="004F5FEA">
        <w:rPr>
          <w:rFonts w:eastAsia="Malgun Gothic"/>
          <w:lang w:eastAsia="en-GB"/>
        </w:rPr>
        <w:t xml:space="preserve"> or MICO procedures used for power saving. Therefore, as acknowledged in clause </w:t>
      </w:r>
      <w:r w:rsidR="004F5FEA" w:rsidRPr="004F5FEA">
        <w:rPr>
          <w:rFonts w:eastAsia="Malgun Gothic"/>
          <w:lang w:eastAsia="en-GB"/>
        </w:rPr>
        <w:t>6.3.3</w:t>
      </w:r>
      <w:r w:rsidR="004F5FEA">
        <w:rPr>
          <w:rFonts w:eastAsia="Malgun Gothic"/>
          <w:lang w:eastAsia="en-GB"/>
        </w:rPr>
        <w:t xml:space="preserve">, the AMF/MME needs to honour the UE request and is not able to provide different PSM, </w:t>
      </w:r>
      <w:proofErr w:type="spellStart"/>
      <w:r w:rsidR="004F5FEA">
        <w:rPr>
          <w:rFonts w:eastAsia="Malgun Gothic"/>
          <w:lang w:eastAsia="en-GB"/>
        </w:rPr>
        <w:t>eDRX</w:t>
      </w:r>
      <w:proofErr w:type="spellEnd"/>
      <w:r w:rsidR="004F5FEA">
        <w:rPr>
          <w:rFonts w:eastAsia="Malgun Gothic"/>
          <w:lang w:eastAsia="en-GB"/>
        </w:rPr>
        <w:t xml:space="preserve"> or MICO para</w:t>
      </w:r>
      <w:r w:rsidR="005151A4">
        <w:rPr>
          <w:rFonts w:eastAsia="Malgun Gothic"/>
          <w:lang w:eastAsia="en-GB"/>
        </w:rPr>
        <w:t>m</w:t>
      </w:r>
      <w:r w:rsidR="004F5FEA">
        <w:rPr>
          <w:rFonts w:eastAsia="Malgun Gothic"/>
          <w:lang w:eastAsia="en-GB"/>
        </w:rPr>
        <w:t>eters back to the UE, which is a limitation. That could mean, for example, that when out of coverage occurs rarely,</w:t>
      </w:r>
      <w:r w:rsidR="00FF67A9">
        <w:rPr>
          <w:rFonts w:eastAsia="Malgun Gothic"/>
          <w:lang w:eastAsia="en-GB"/>
        </w:rPr>
        <w:t xml:space="preserve"> support of PSM, </w:t>
      </w:r>
      <w:proofErr w:type="spellStart"/>
      <w:r w:rsidR="00FF67A9">
        <w:rPr>
          <w:rFonts w:eastAsia="Malgun Gothic"/>
          <w:lang w:eastAsia="en-GB"/>
        </w:rPr>
        <w:t>eDRX</w:t>
      </w:r>
      <w:proofErr w:type="spellEnd"/>
      <w:r w:rsidR="00FF67A9">
        <w:rPr>
          <w:rFonts w:eastAsia="Malgun Gothic"/>
          <w:lang w:eastAsia="en-GB"/>
        </w:rPr>
        <w:t xml:space="preserve"> or MICO for power saving will be degraded from a network perspective.</w:t>
      </w:r>
      <w:r w:rsidR="00F53C61">
        <w:rPr>
          <w:rFonts w:eastAsia="Malgun Gothic"/>
          <w:lang w:eastAsia="en-GB"/>
        </w:rPr>
        <w:t xml:space="preserve"> A further limitation, which is a consequence of </w:t>
      </w:r>
      <w:r w:rsidR="00852EB8">
        <w:rPr>
          <w:rFonts w:eastAsia="Malgun Gothic"/>
          <w:lang w:eastAsia="en-GB"/>
        </w:rPr>
        <w:t>avoiding</w:t>
      </w:r>
      <w:r w:rsidR="00F53C61">
        <w:rPr>
          <w:rFonts w:eastAsia="Malgun Gothic"/>
          <w:lang w:eastAsia="en-GB"/>
        </w:rPr>
        <w:t xml:space="preserve"> any protocol changes, is that because the CN cannot </w:t>
      </w:r>
      <w:r w:rsidR="00852EB8">
        <w:rPr>
          <w:rFonts w:eastAsia="Malgun Gothic"/>
          <w:lang w:eastAsia="en-GB"/>
        </w:rPr>
        <w:t>distinguish</w:t>
      </w:r>
      <w:r w:rsidR="00F53C61">
        <w:rPr>
          <w:rFonts w:eastAsia="Malgun Gothic"/>
          <w:lang w:eastAsia="en-GB"/>
        </w:rPr>
        <w:t xml:space="preserve"> PSM. </w:t>
      </w:r>
      <w:proofErr w:type="spellStart"/>
      <w:r w:rsidR="00F53C61">
        <w:rPr>
          <w:rFonts w:eastAsia="Malgun Gothic"/>
          <w:lang w:eastAsia="en-GB"/>
        </w:rPr>
        <w:t>eDRX</w:t>
      </w:r>
      <w:proofErr w:type="spellEnd"/>
      <w:r w:rsidR="00F53C61">
        <w:rPr>
          <w:rFonts w:eastAsia="Malgun Gothic"/>
          <w:lang w:eastAsia="en-GB"/>
        </w:rPr>
        <w:t xml:space="preserve"> and MICO procedures employed for PSM purposes from </w:t>
      </w:r>
      <w:r w:rsidR="00852EB8">
        <w:rPr>
          <w:rFonts w:eastAsia="Malgun Gothic"/>
          <w:lang w:eastAsia="en-GB"/>
        </w:rPr>
        <w:t>the</w:t>
      </w:r>
      <w:r w:rsidR="008657BA">
        <w:rPr>
          <w:rFonts w:eastAsia="Malgun Gothic"/>
          <w:lang w:eastAsia="en-GB"/>
        </w:rPr>
        <w:t xml:space="preserve"> same procedures employed for discontinuous coverage with </w:t>
      </w:r>
      <w:r w:rsidR="00852EB8">
        <w:rPr>
          <w:rFonts w:eastAsia="Malgun Gothic"/>
          <w:lang w:eastAsia="en-GB"/>
        </w:rPr>
        <w:t>satellite</w:t>
      </w:r>
      <w:r w:rsidR="008657BA">
        <w:rPr>
          <w:rFonts w:eastAsia="Malgun Gothic"/>
          <w:lang w:eastAsia="en-GB"/>
        </w:rPr>
        <w:t xml:space="preserve"> RAT access, it may be difficult or impossible to use network analytics to evaluate </w:t>
      </w:r>
      <w:r w:rsidR="009730BD">
        <w:rPr>
          <w:rFonts w:eastAsia="Malgun Gothic"/>
          <w:lang w:eastAsia="en-GB"/>
        </w:rPr>
        <w:t xml:space="preserve">and improve support of PSM, </w:t>
      </w:r>
      <w:proofErr w:type="spellStart"/>
      <w:r w:rsidR="009730BD">
        <w:rPr>
          <w:rFonts w:eastAsia="Malgun Gothic"/>
          <w:lang w:eastAsia="en-GB"/>
        </w:rPr>
        <w:t>eDRX</w:t>
      </w:r>
      <w:proofErr w:type="spellEnd"/>
      <w:r w:rsidR="009730BD">
        <w:rPr>
          <w:rFonts w:eastAsia="Malgun Gothic"/>
          <w:lang w:eastAsia="en-GB"/>
        </w:rPr>
        <w:t xml:space="preserve">, MICO and satellite out of coverage on the network side. </w:t>
      </w:r>
      <w:r w:rsidR="00BA1A13">
        <w:rPr>
          <w:rFonts w:eastAsia="Malgun Gothic"/>
          <w:lang w:eastAsia="en-GB"/>
        </w:rPr>
        <w:t>Both limitation</w:t>
      </w:r>
      <w:r w:rsidR="009730BD">
        <w:rPr>
          <w:rFonts w:eastAsia="Malgun Gothic"/>
          <w:lang w:eastAsia="en-GB"/>
        </w:rPr>
        <w:t>s</w:t>
      </w:r>
      <w:r w:rsidR="00BA1A13">
        <w:rPr>
          <w:rFonts w:eastAsia="Malgun Gothic"/>
          <w:lang w:eastAsia="en-GB"/>
        </w:rPr>
        <w:t xml:space="preserve"> would </w:t>
      </w:r>
      <w:r w:rsidR="009730BD">
        <w:rPr>
          <w:rFonts w:eastAsia="Malgun Gothic"/>
          <w:lang w:eastAsia="en-GB"/>
        </w:rPr>
        <w:t xml:space="preserve">remain for Release 18 UEs in later releases </w:t>
      </w:r>
      <w:r w:rsidR="00BA1A13">
        <w:rPr>
          <w:rFonts w:eastAsia="Malgun Gothic"/>
          <w:lang w:eastAsia="en-GB"/>
        </w:rPr>
        <w:t xml:space="preserve">even if </w:t>
      </w:r>
      <w:r w:rsidR="00042F48">
        <w:rPr>
          <w:rFonts w:eastAsia="Malgun Gothic"/>
          <w:lang w:eastAsia="en-GB"/>
        </w:rPr>
        <w:t xml:space="preserve">improved </w:t>
      </w:r>
      <w:r w:rsidR="00BA1A13">
        <w:rPr>
          <w:rFonts w:eastAsia="Malgun Gothic"/>
          <w:lang w:eastAsia="en-GB"/>
        </w:rPr>
        <w:t>protocol support was added later in say Release 19.</w:t>
      </w:r>
    </w:p>
    <w:p w14:paraId="43E2F90F" w14:textId="6D517C34"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The purpose of the NWDAF unreachability period is unclear. If it is the same (or almost the same) </w:t>
      </w:r>
      <w:r w:rsidR="00042F48">
        <w:rPr>
          <w:rFonts w:eastAsia="Times New Roman"/>
          <w:color w:val="000000" w:themeColor="text1"/>
          <w:lang w:eastAsia="ja-JP"/>
        </w:rPr>
        <w:t xml:space="preserve">as </w:t>
      </w:r>
      <w:r>
        <w:rPr>
          <w:rFonts w:eastAsia="Times New Roman"/>
          <w:color w:val="000000" w:themeColor="text1"/>
          <w:lang w:eastAsia="ja-JP"/>
        </w:rPr>
        <w:t xml:space="preserve">the UE unreachability period, then it seems to serve </w:t>
      </w:r>
      <w:r w:rsidR="00B343ED">
        <w:rPr>
          <w:rFonts w:eastAsia="Times New Roman"/>
          <w:color w:val="000000" w:themeColor="text1"/>
          <w:lang w:eastAsia="ja-JP"/>
        </w:rPr>
        <w:t xml:space="preserve">no </w:t>
      </w:r>
      <w:r>
        <w:rPr>
          <w:rFonts w:eastAsia="Times New Roman"/>
          <w:color w:val="000000" w:themeColor="text1"/>
          <w:lang w:eastAsia="ja-JP"/>
        </w:rPr>
        <w:t xml:space="preserve">purpose (except maybe </w:t>
      </w:r>
      <w:r w:rsidR="00B343ED">
        <w:rPr>
          <w:rFonts w:eastAsia="Times New Roman"/>
          <w:color w:val="000000" w:themeColor="text1"/>
          <w:lang w:eastAsia="ja-JP"/>
        </w:rPr>
        <w:t>to</w:t>
      </w:r>
      <w:r>
        <w:rPr>
          <w:rFonts w:eastAsia="Times New Roman"/>
          <w:color w:val="000000" w:themeColor="text1"/>
          <w:lang w:eastAsia="ja-JP"/>
        </w:rPr>
        <w:t xml:space="preserve"> verify the UE unreachability period). If the two periods are significantly different (e.g. because the NWDAF unreachability period is based on an assumed UE trajectory not used by the UE, or vice versa), then the actions of the AMF are</w:t>
      </w:r>
      <w:r w:rsidR="00042F48">
        <w:rPr>
          <w:rFonts w:eastAsia="Times New Roman"/>
          <w:color w:val="000000" w:themeColor="text1"/>
          <w:lang w:eastAsia="ja-JP"/>
        </w:rPr>
        <w:t xml:space="preserve"> unclear</w:t>
      </w:r>
      <w:r>
        <w:rPr>
          <w:rFonts w:eastAsia="Times New Roman"/>
          <w:color w:val="000000" w:themeColor="text1"/>
          <w:lang w:eastAsia="ja-JP"/>
        </w:rPr>
        <w:t xml:space="preserve">. For example, </w:t>
      </w:r>
      <w:r w:rsidR="00042F48">
        <w:rPr>
          <w:rFonts w:eastAsia="Times New Roman"/>
          <w:color w:val="000000" w:themeColor="text1"/>
          <w:lang w:eastAsia="ja-JP"/>
        </w:rPr>
        <w:t xml:space="preserve">it is unclear whether </w:t>
      </w:r>
      <w:r>
        <w:rPr>
          <w:rFonts w:eastAsia="Times New Roman"/>
          <w:color w:val="000000" w:themeColor="text1"/>
          <w:lang w:eastAsia="ja-JP"/>
        </w:rPr>
        <w:t xml:space="preserve">the AMF </w:t>
      </w:r>
      <w:r w:rsidR="00042F48">
        <w:rPr>
          <w:rFonts w:eastAsia="Times New Roman"/>
          <w:color w:val="000000" w:themeColor="text1"/>
          <w:lang w:eastAsia="ja-JP"/>
        </w:rPr>
        <w:t xml:space="preserve">should </w:t>
      </w:r>
      <w:r>
        <w:rPr>
          <w:rFonts w:eastAsia="Times New Roman"/>
          <w:color w:val="000000" w:themeColor="text1"/>
          <w:lang w:eastAsia="ja-JP"/>
        </w:rPr>
        <w:t xml:space="preserve">ignore the </w:t>
      </w:r>
      <w:r w:rsidR="00B343ED">
        <w:rPr>
          <w:rFonts w:eastAsia="Times New Roman"/>
          <w:color w:val="000000" w:themeColor="text1"/>
          <w:lang w:eastAsia="ja-JP"/>
        </w:rPr>
        <w:t xml:space="preserve">NWDAF unreachability period and use the UE unreachability period or </w:t>
      </w:r>
      <w:r w:rsidR="00042F48">
        <w:rPr>
          <w:rFonts w:eastAsia="Times New Roman"/>
          <w:color w:val="000000" w:themeColor="text1"/>
          <w:lang w:eastAsia="ja-JP"/>
        </w:rPr>
        <w:t xml:space="preserve">whether </w:t>
      </w:r>
      <w:r w:rsidR="00B343ED">
        <w:rPr>
          <w:rFonts w:eastAsia="Times New Roman"/>
          <w:color w:val="000000" w:themeColor="text1"/>
          <w:lang w:eastAsia="ja-JP"/>
        </w:rPr>
        <w:t xml:space="preserve">the AMF </w:t>
      </w:r>
      <w:r w:rsidR="00042F48">
        <w:rPr>
          <w:rFonts w:eastAsia="Times New Roman"/>
          <w:color w:val="000000" w:themeColor="text1"/>
          <w:lang w:eastAsia="ja-JP"/>
        </w:rPr>
        <w:t xml:space="preserve">should </w:t>
      </w:r>
      <w:r w:rsidR="00B343ED">
        <w:rPr>
          <w:rFonts w:eastAsia="Times New Roman"/>
          <w:color w:val="000000" w:themeColor="text1"/>
          <w:lang w:eastAsia="ja-JP"/>
        </w:rPr>
        <w:t xml:space="preserve">use the NWDAF unreachability period and possibly send this back to the UE at step 4 in Figure </w:t>
      </w:r>
      <w:r w:rsidR="00B343ED" w:rsidRPr="0038168F">
        <w:rPr>
          <w:rFonts w:eastAsia="Times New Roman"/>
          <w:color w:val="000000" w:themeColor="text1"/>
          <w:lang w:eastAsia="ja-JP"/>
        </w:rPr>
        <w:t>6.6.2-1</w:t>
      </w:r>
      <w:r w:rsidR="00042F48">
        <w:rPr>
          <w:rFonts w:eastAsia="Times New Roman"/>
          <w:color w:val="000000" w:themeColor="text1"/>
          <w:lang w:eastAsia="ja-JP"/>
        </w:rPr>
        <w:t>.</w:t>
      </w:r>
      <w:r w:rsidR="00B343ED">
        <w:rPr>
          <w:rFonts w:eastAsia="Times New Roman"/>
          <w:color w:val="000000" w:themeColor="text1"/>
          <w:lang w:eastAsia="ja-JP"/>
        </w:rPr>
        <w:t xml:space="preserve"> If the AMF ignores a different NWDAF unreachability period, then </w:t>
      </w:r>
      <w:r w:rsidR="00042F48">
        <w:rPr>
          <w:rFonts w:eastAsia="Times New Roman"/>
          <w:color w:val="000000" w:themeColor="text1"/>
          <w:lang w:eastAsia="ja-JP"/>
        </w:rPr>
        <w:t xml:space="preserve">the NWDAF unreachability period </w:t>
      </w:r>
      <w:r w:rsidR="00B343ED">
        <w:rPr>
          <w:rFonts w:eastAsia="Times New Roman"/>
          <w:color w:val="000000" w:themeColor="text1"/>
          <w:lang w:eastAsia="ja-JP"/>
        </w:rPr>
        <w:t>seems not needed</w:t>
      </w:r>
      <w:r w:rsidR="00042F48">
        <w:rPr>
          <w:rFonts w:eastAsia="Times New Roman"/>
          <w:color w:val="000000" w:themeColor="text1"/>
          <w:lang w:eastAsia="ja-JP"/>
        </w:rPr>
        <w:t xml:space="preserve"> and can be removed</w:t>
      </w:r>
      <w:r w:rsidR="00B343ED">
        <w:rPr>
          <w:rFonts w:eastAsia="Times New Roman"/>
          <w:color w:val="000000" w:themeColor="text1"/>
          <w:lang w:eastAsia="ja-JP"/>
        </w:rPr>
        <w:t>. In that case</w:t>
      </w:r>
      <w:r w:rsidR="00042F48">
        <w:rPr>
          <w:rFonts w:eastAsia="Times New Roman"/>
          <w:color w:val="000000" w:themeColor="text1"/>
          <w:lang w:eastAsia="ja-JP"/>
        </w:rPr>
        <w:t>,</w:t>
      </w:r>
      <w:r w:rsidR="00B343ED">
        <w:rPr>
          <w:rFonts w:eastAsia="Times New Roman"/>
          <w:color w:val="000000" w:themeColor="text1"/>
          <w:lang w:eastAsia="ja-JP"/>
        </w:rPr>
        <w:t xml:space="preserve"> Solution #6 becomes rather similar to Solution #16 which also uses an unreachability period sent by the UE to an MME or AMF. </w:t>
      </w:r>
      <w:r w:rsidR="008B5844">
        <w:rPr>
          <w:rFonts w:eastAsia="Times New Roman"/>
          <w:color w:val="000000" w:themeColor="text1"/>
          <w:lang w:eastAsia="ja-JP"/>
        </w:rPr>
        <w:t>But i</w:t>
      </w:r>
      <w:r w:rsidR="00B343ED">
        <w:rPr>
          <w:rFonts w:eastAsia="Times New Roman"/>
          <w:color w:val="000000" w:themeColor="text1"/>
          <w:lang w:eastAsia="ja-JP"/>
        </w:rPr>
        <w:t>f the</w:t>
      </w:r>
      <w:r w:rsidR="008B5844">
        <w:rPr>
          <w:rFonts w:eastAsia="Times New Roman"/>
          <w:color w:val="000000" w:themeColor="text1"/>
          <w:lang w:eastAsia="ja-JP"/>
        </w:rPr>
        <w:t xml:space="preserve"> AMF should use a different NWDAF unreachability period in some </w:t>
      </w:r>
      <w:r w:rsidR="00042F48">
        <w:rPr>
          <w:rFonts w:eastAsia="Times New Roman"/>
          <w:color w:val="000000" w:themeColor="text1"/>
          <w:lang w:eastAsia="ja-JP"/>
        </w:rPr>
        <w:t xml:space="preserve">other </w:t>
      </w:r>
      <w:r w:rsidR="008B5844">
        <w:rPr>
          <w:rFonts w:eastAsia="Times New Roman"/>
          <w:color w:val="000000" w:themeColor="text1"/>
          <w:lang w:eastAsia="ja-JP"/>
        </w:rPr>
        <w:t>way, then Solution #</w:t>
      </w:r>
      <w:r w:rsidR="00042F48">
        <w:rPr>
          <w:rFonts w:eastAsia="Times New Roman"/>
          <w:color w:val="000000" w:themeColor="text1"/>
          <w:lang w:eastAsia="ja-JP"/>
        </w:rPr>
        <w:t>6</w:t>
      </w:r>
      <w:r w:rsidR="008B5844">
        <w:rPr>
          <w:rFonts w:eastAsia="Times New Roman"/>
          <w:color w:val="000000" w:themeColor="text1"/>
          <w:lang w:eastAsia="ja-JP"/>
        </w:rPr>
        <w:t xml:space="preserve"> is incomplete and cannot be fully evaluated until that aspect is clarified.</w:t>
      </w:r>
    </w:p>
    <w:p w14:paraId="783849EE" w14:textId="0D7AA3A5"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impacts to the UE, RAN and AMF for accessing coverage related data (e.g. satellite ephemeris data or coverage map data as in Solution #15) and determining when the UE will go out of coverage. It is unclear if the solution can </w:t>
      </w:r>
      <w:r w:rsidR="002D02A7">
        <w:rPr>
          <w:rFonts w:eastAsia="Times New Roman"/>
          <w:color w:val="000000" w:themeColor="text1"/>
          <w:lang w:eastAsia="ja-JP"/>
        </w:rPr>
        <w:t xml:space="preserve">work correctly </w:t>
      </w:r>
      <w:r w:rsidR="00AC0F63">
        <w:rPr>
          <w:rFonts w:eastAsia="Times New Roman"/>
          <w:color w:val="000000" w:themeColor="text1"/>
          <w:lang w:eastAsia="ja-JP"/>
        </w:rPr>
        <w:t xml:space="preserve">if not all of these impacts are supported. This makes the solution either complex (all impacts are supported) </w:t>
      </w:r>
      <w:r w:rsidR="002D02A7">
        <w:rPr>
          <w:rFonts w:eastAsia="Times New Roman"/>
          <w:color w:val="000000" w:themeColor="text1"/>
          <w:lang w:eastAsia="ja-JP"/>
        </w:rPr>
        <w:t>or</w:t>
      </w:r>
      <w:r w:rsidR="00AC0F63">
        <w:rPr>
          <w:rFonts w:eastAsia="Times New Roman"/>
          <w:color w:val="000000" w:themeColor="text1"/>
          <w:lang w:eastAsia="ja-JP"/>
        </w:rPr>
        <w:t xml:space="preserve"> error-prone (all impacts are not supported). </w:t>
      </w:r>
      <w:r w:rsidR="003C409D">
        <w:rPr>
          <w:rFonts w:eastAsia="Times New Roman"/>
          <w:color w:val="000000" w:themeColor="text1"/>
          <w:lang w:eastAsia="ja-JP"/>
        </w:rPr>
        <w:t>A further limitation is that the UE seems expected to send the Registration Request in step 1b shortly before going out coverage rather than some time in advance (</w:t>
      </w:r>
      <w:r w:rsidR="002D02A7">
        <w:rPr>
          <w:rFonts w:eastAsia="Times New Roman"/>
          <w:color w:val="000000" w:themeColor="text1"/>
          <w:lang w:eastAsia="ja-JP"/>
        </w:rPr>
        <w:t xml:space="preserve">e.g. </w:t>
      </w:r>
      <w:r w:rsidR="003C409D">
        <w:rPr>
          <w:rFonts w:eastAsia="Times New Roman"/>
          <w:color w:val="000000" w:themeColor="text1"/>
          <w:lang w:eastAsia="ja-JP"/>
        </w:rPr>
        <w:t>see “</w:t>
      </w:r>
      <w:r w:rsidR="003C409D" w:rsidRPr="003C409D">
        <w:rPr>
          <w:rFonts w:eastAsia="Times New Roman"/>
          <w:color w:val="000000" w:themeColor="text1"/>
          <w:lang w:eastAsia="ja-JP"/>
        </w:rPr>
        <w:t xml:space="preserve">If the UE is in RRC_IDLE or RRC_CONNECTED at the end of a coverage period, the UE may send a Registration Request to the </w:t>
      </w:r>
      <w:proofErr w:type="spellStart"/>
      <w:r w:rsidR="003C409D" w:rsidRPr="003C409D">
        <w:rPr>
          <w:rFonts w:eastAsia="Times New Roman"/>
          <w:color w:val="000000" w:themeColor="text1"/>
          <w:lang w:eastAsia="ja-JP"/>
        </w:rPr>
        <w:t>to</w:t>
      </w:r>
      <w:proofErr w:type="spellEnd"/>
      <w:r w:rsidR="003C409D" w:rsidRPr="003C409D">
        <w:rPr>
          <w:rFonts w:eastAsia="Times New Roman"/>
          <w:color w:val="000000" w:themeColor="text1"/>
          <w:lang w:eastAsia="ja-JP"/>
        </w:rPr>
        <w:t xml:space="preserve"> notifying the network it is leaving network coverage</w:t>
      </w:r>
      <w:r w:rsidR="003C409D">
        <w:rPr>
          <w:rFonts w:eastAsia="Times New Roman"/>
          <w:color w:val="000000" w:themeColor="text1"/>
          <w:lang w:eastAsia="ja-JP"/>
        </w:rPr>
        <w:t>” in clause 6.11.1)</w:t>
      </w:r>
      <w:r w:rsidR="00622220">
        <w:rPr>
          <w:rFonts w:eastAsia="Times New Roman"/>
          <w:color w:val="000000" w:themeColor="text1"/>
          <w:lang w:eastAsia="ja-JP"/>
        </w:rPr>
        <w:t xml:space="preserve">. 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r w:rsidR="00D3700B">
        <w:rPr>
          <w:rFonts w:eastAsia="Times New Roman"/>
          <w:color w:val="000000" w:themeColor="text1"/>
          <w:lang w:eastAsia="ja-JP"/>
        </w:rPr>
        <w:t xml:space="preserve"> A further limitation concerns the </w:t>
      </w:r>
      <w:r w:rsidR="00293700">
        <w:rPr>
          <w:rFonts w:eastAsia="Times New Roman"/>
          <w:color w:val="000000" w:themeColor="text1"/>
          <w:lang w:eastAsia="ja-JP"/>
        </w:rPr>
        <w:t>“</w:t>
      </w:r>
      <w:r w:rsidR="00D3700B" w:rsidRPr="00D3700B">
        <w:rPr>
          <w:rFonts w:eastAsia="Times New Roman"/>
          <w:color w:val="000000" w:themeColor="text1"/>
          <w:lang w:eastAsia="ja-JP"/>
        </w:rPr>
        <w:t>EPS and 5GS UE Returning to Coverage Procedure</w:t>
      </w:r>
      <w:r w:rsidR="00293700">
        <w:rPr>
          <w:rFonts w:eastAsia="Times New Roman"/>
          <w:color w:val="000000" w:themeColor="text1"/>
          <w:lang w:eastAsia="ja-JP"/>
        </w:rPr>
        <w:t>”</w:t>
      </w:r>
      <w:r w:rsidR="00D3700B">
        <w:rPr>
          <w:rFonts w:eastAsia="Times New Roman"/>
          <w:color w:val="000000" w:themeColor="text1"/>
          <w:lang w:eastAsia="ja-JP"/>
        </w:rPr>
        <w:t xml:space="preserve"> in cause </w:t>
      </w:r>
      <w:r w:rsidR="00293700">
        <w:rPr>
          <w:rFonts w:eastAsia="Times New Roman"/>
          <w:color w:val="000000" w:themeColor="text1"/>
          <w:lang w:eastAsia="ja-JP"/>
        </w:rPr>
        <w:t xml:space="preserve">6.11.2.3 which does not require the UE to always notify the AMF when the UE has </w:t>
      </w:r>
      <w:r w:rsidR="00293700">
        <w:rPr>
          <w:rFonts w:eastAsia="Times New Roman"/>
          <w:color w:val="000000" w:themeColor="text1"/>
          <w:lang w:eastAsia="ja-JP"/>
        </w:rPr>
        <w:lastRenderedPageBreak/>
        <w:t>returned to coverage unless “</w:t>
      </w:r>
      <w:r w:rsidR="00293700" w:rsidRPr="00293700">
        <w:rPr>
          <w:rFonts w:eastAsia="Times New Roman"/>
          <w:color w:val="000000" w:themeColor="text1"/>
          <w:lang w:eastAsia="ja-JP"/>
        </w:rPr>
        <w:t>the time the UE returns to coverage is different from the expected time as determined in the leaving procedure</w:t>
      </w:r>
      <w:r w:rsidR="00293700">
        <w:rPr>
          <w:rFonts w:eastAsia="Times New Roman"/>
          <w:color w:val="000000" w:themeColor="text1"/>
          <w:lang w:eastAsia="ja-JP"/>
        </w:rPr>
        <w:t>”. However, this option will lead to serious error if the UE returns to coverage significantly later than “</w:t>
      </w:r>
      <w:r w:rsidR="00293700" w:rsidRPr="00293700">
        <w:rPr>
          <w:rFonts w:eastAsia="Times New Roman"/>
          <w:color w:val="000000" w:themeColor="text1"/>
          <w:lang w:eastAsia="ja-JP"/>
        </w:rPr>
        <w:t>the expected time as determined in the leaving procedure</w:t>
      </w:r>
      <w:r w:rsidR="00293700">
        <w:rPr>
          <w:rFonts w:eastAsia="Times New Roman"/>
          <w:color w:val="000000" w:themeColor="text1"/>
          <w:lang w:eastAsia="ja-JP"/>
        </w:rPr>
        <w:t>” because the UE will not be able to notify the AMF about this (d</w:t>
      </w:r>
      <w:r w:rsidR="0035586E">
        <w:rPr>
          <w:rFonts w:eastAsia="Times New Roman"/>
          <w:color w:val="000000" w:themeColor="text1"/>
          <w:lang w:eastAsia="ja-JP"/>
        </w:rPr>
        <w:t>u</w:t>
      </w:r>
      <w:r w:rsidR="00293700">
        <w:rPr>
          <w:rFonts w:eastAsia="Times New Roman"/>
          <w:color w:val="000000" w:themeColor="text1"/>
          <w:lang w:eastAsia="ja-JP"/>
        </w:rPr>
        <w:t xml:space="preserve">e to the lack of </w:t>
      </w:r>
      <w:r w:rsidR="00852EB8">
        <w:rPr>
          <w:rFonts w:eastAsia="Times New Roman"/>
          <w:color w:val="000000" w:themeColor="text1"/>
          <w:lang w:eastAsia="ja-JP"/>
        </w:rPr>
        <w:t>coverage</w:t>
      </w:r>
      <w:r w:rsidR="0035586E">
        <w:rPr>
          <w:rFonts w:eastAsia="Times New Roman"/>
          <w:color w:val="000000" w:themeColor="text1"/>
          <w:lang w:eastAsia="ja-JP"/>
        </w:rPr>
        <w:t>). This may lead to the AMF erroneou</w:t>
      </w:r>
      <w:r w:rsidR="00A7530A">
        <w:rPr>
          <w:rFonts w:eastAsia="Times New Roman"/>
          <w:color w:val="000000" w:themeColor="text1"/>
          <w:lang w:eastAsia="ja-JP"/>
        </w:rPr>
        <w:t>s</w:t>
      </w:r>
      <w:r w:rsidR="0035586E">
        <w:rPr>
          <w:rFonts w:eastAsia="Times New Roman"/>
          <w:color w:val="000000" w:themeColor="text1"/>
          <w:lang w:eastAsia="ja-JP"/>
        </w:rPr>
        <w:t>ly paging the UE for MT data and possibly even deregistering the UE due to lack of UE access.</w:t>
      </w:r>
    </w:p>
    <w:p w14:paraId="529AA412" w14:textId="16ECADC9" w:rsidR="00A7530A" w:rsidRDefault="00A7530A"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#16, </w:t>
      </w:r>
      <w:r w:rsidR="004C5594">
        <w:rPr>
          <w:rFonts w:eastAsia="Times New Roman"/>
          <w:color w:val="000000" w:themeColor="text1"/>
          <w:lang w:eastAsia="ja-JP"/>
        </w:rPr>
        <w:t xml:space="preserve">the UE and the AMF or MME would be synchronized concerning the period of </w:t>
      </w:r>
      <w:r w:rsidR="00852EB8">
        <w:rPr>
          <w:rFonts w:eastAsia="Times New Roman"/>
          <w:color w:val="000000" w:themeColor="text1"/>
          <w:lang w:eastAsia="ja-JP"/>
        </w:rPr>
        <w:t>unavailability</w:t>
      </w:r>
      <w:r w:rsidR="004C5594">
        <w:rPr>
          <w:rFonts w:eastAsia="Times New Roman"/>
          <w:color w:val="000000" w:themeColor="text1"/>
          <w:lang w:eastAsia="ja-JP"/>
        </w:rPr>
        <w:t xml:space="preserve"> of the UE due to a coverage gap or sequence of coverage gaps. The AMF or MME will also treat the UE as being unavailable until the UE resumes </w:t>
      </w:r>
      <w:r w:rsidR="00852EB8">
        <w:rPr>
          <w:rFonts w:eastAsia="Times New Roman"/>
          <w:color w:val="000000" w:themeColor="text1"/>
          <w:lang w:eastAsia="ja-JP"/>
        </w:rPr>
        <w:t>signalling</w:t>
      </w:r>
      <w:r w:rsidR="004C5594">
        <w:rPr>
          <w:rFonts w:eastAsia="Times New Roman"/>
          <w:color w:val="000000" w:themeColor="text1"/>
          <w:lang w:eastAsia="ja-JP"/>
        </w:rPr>
        <w:t xml:space="preserve"> again and is aware that unavailability is due to coverage gaps and not some other reason like PSM. Only the UE is impacted to determine </w:t>
      </w:r>
      <w:r w:rsidR="00852EB8">
        <w:rPr>
          <w:rFonts w:eastAsia="Times New Roman"/>
          <w:color w:val="000000" w:themeColor="text1"/>
          <w:lang w:eastAsia="ja-JP"/>
        </w:rPr>
        <w:t>the</w:t>
      </w:r>
      <w:r w:rsidR="004C5594">
        <w:rPr>
          <w:rFonts w:eastAsia="Times New Roman"/>
          <w:color w:val="000000" w:themeColor="text1"/>
          <w:lang w:eastAsia="ja-JP"/>
        </w:rPr>
        <w:t xml:space="preserve"> period of unavailability (not the RAN or AMF or MME). The UE can signal the period of unavailability to the AMF or MME sometime before a coverage gap starts</w:t>
      </w:r>
      <w:r w:rsidR="00A57322">
        <w:rPr>
          <w:rFonts w:eastAsia="Times New Roman"/>
          <w:color w:val="000000" w:themeColor="text1"/>
          <w:lang w:eastAsia="ja-JP"/>
        </w:rPr>
        <w:t xml:space="preserve">. For these reasons, the limitations identified for the previous solutions do not apply. However, the solution does require </w:t>
      </w:r>
      <w:r w:rsidR="00852EB8">
        <w:rPr>
          <w:rFonts w:eastAsia="Times New Roman"/>
          <w:color w:val="000000" w:themeColor="text1"/>
          <w:lang w:eastAsia="ja-JP"/>
        </w:rPr>
        <w:t>signalling</w:t>
      </w:r>
      <w:r w:rsidR="00A57322">
        <w:rPr>
          <w:rFonts w:eastAsia="Times New Roman"/>
          <w:color w:val="000000" w:themeColor="text1"/>
          <w:lang w:eastAsia="ja-JP"/>
        </w:rPr>
        <w:t xml:space="preserve"> between the UE and AMF or MME both to indicate a period of upcoming </w:t>
      </w:r>
      <w:r w:rsidR="00852EB8">
        <w:rPr>
          <w:rFonts w:eastAsia="Times New Roman"/>
          <w:color w:val="000000" w:themeColor="text1"/>
          <w:lang w:eastAsia="ja-JP"/>
        </w:rPr>
        <w:t>unavailability</w:t>
      </w:r>
      <w:r w:rsidR="00A57322">
        <w:rPr>
          <w:rFonts w:eastAsia="Times New Roman"/>
          <w:color w:val="000000" w:themeColor="text1"/>
          <w:lang w:eastAsia="ja-JP"/>
        </w:rPr>
        <w:t xml:space="preserve"> and </w:t>
      </w:r>
      <w:r w:rsidR="002D02A7">
        <w:rPr>
          <w:rFonts w:eastAsia="Times New Roman"/>
          <w:color w:val="000000" w:themeColor="text1"/>
          <w:lang w:eastAsia="ja-JP"/>
        </w:rPr>
        <w:t xml:space="preserve">to </w:t>
      </w:r>
      <w:r w:rsidR="00A57322">
        <w:rPr>
          <w:rFonts w:eastAsia="Times New Roman"/>
          <w:color w:val="000000" w:themeColor="text1"/>
          <w:lang w:eastAsia="ja-JP"/>
        </w:rPr>
        <w:t xml:space="preserve">tell the AMF or MME when this </w:t>
      </w:r>
      <w:r w:rsidR="00852EB8">
        <w:rPr>
          <w:rFonts w:eastAsia="Times New Roman"/>
          <w:color w:val="000000" w:themeColor="text1"/>
          <w:lang w:eastAsia="ja-JP"/>
        </w:rPr>
        <w:t>period</w:t>
      </w:r>
      <w:r w:rsidR="00A57322">
        <w:rPr>
          <w:rFonts w:eastAsia="Times New Roman"/>
          <w:color w:val="000000" w:themeColor="text1"/>
          <w:lang w:eastAsia="ja-JP"/>
        </w:rPr>
        <w:t xml:space="preserve"> has ended. This </w:t>
      </w:r>
      <w:r w:rsidR="00852EB8">
        <w:rPr>
          <w:rFonts w:eastAsia="Times New Roman"/>
          <w:color w:val="000000" w:themeColor="text1"/>
          <w:lang w:eastAsia="ja-JP"/>
        </w:rPr>
        <w:t>signalling</w:t>
      </w:r>
      <w:r w:rsidR="00A57322">
        <w:rPr>
          <w:rFonts w:eastAsia="Times New Roman"/>
          <w:color w:val="000000" w:themeColor="text1"/>
          <w:lang w:eastAsia="ja-JP"/>
        </w:rPr>
        <w:t xml:space="preserve"> is an overhead and if performed by a large number of UEs for each of a sequence of short coverage gaps could add significant </w:t>
      </w:r>
      <w:r w:rsidR="00852EB8">
        <w:rPr>
          <w:rFonts w:eastAsia="Times New Roman"/>
          <w:color w:val="000000" w:themeColor="text1"/>
          <w:lang w:eastAsia="ja-JP"/>
        </w:rPr>
        <w:t>signalling</w:t>
      </w:r>
      <w:r w:rsidR="00A57322">
        <w:rPr>
          <w:rFonts w:eastAsia="Times New Roman"/>
          <w:color w:val="000000" w:themeColor="text1"/>
          <w:lang w:eastAsia="ja-JP"/>
        </w:rPr>
        <w:t>.</w:t>
      </w:r>
      <w:r w:rsidR="00852EB8">
        <w:rPr>
          <w:rFonts w:eastAsia="Times New Roman"/>
          <w:color w:val="000000" w:themeColor="text1"/>
          <w:lang w:eastAsia="ja-JP"/>
        </w:rPr>
        <w:t xml:space="preserve"> </w:t>
      </w:r>
      <w:r w:rsidR="002D02A7">
        <w:rPr>
          <w:rFonts w:eastAsia="Times New Roman"/>
          <w:color w:val="000000" w:themeColor="text1"/>
          <w:lang w:eastAsia="ja-JP"/>
        </w:rPr>
        <w:t>However, this extra signalling can be avoided by only applying the solution to coverage gaps that exceed so</w:t>
      </w:r>
      <w:r w:rsidR="00405D22">
        <w:rPr>
          <w:rFonts w:eastAsia="Times New Roman"/>
          <w:color w:val="000000" w:themeColor="text1"/>
          <w:lang w:eastAsia="ja-JP"/>
        </w:rPr>
        <w:t>m</w:t>
      </w:r>
      <w:r w:rsidR="002D02A7">
        <w:rPr>
          <w:rFonts w:eastAsia="Times New Roman"/>
          <w:color w:val="000000" w:themeColor="text1"/>
          <w:lang w:eastAsia="ja-JP"/>
        </w:rPr>
        <w:t xml:space="preserve">e minimum value (e.g. 5 </w:t>
      </w:r>
      <w:r w:rsidR="00405D22">
        <w:rPr>
          <w:rFonts w:eastAsia="Times New Roman"/>
          <w:color w:val="000000" w:themeColor="text1"/>
          <w:lang w:eastAsia="ja-JP"/>
        </w:rPr>
        <w:t>or 10 minutes and possibly as defined by the RPLMN). Shorter coverage gaps can then be treated the same as temporary loss of TN coverage.</w:t>
      </w:r>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6527436F" w:rsidR="00EA444C" w:rsidRDefault="00EA444C" w:rsidP="00EA444C">
      <w:pPr>
        <w:pStyle w:val="Heading1"/>
        <w:rPr>
          <w:ins w:id="147" w:author="Thales2" w:date="2022-08-23T10:50:00Z"/>
        </w:rPr>
      </w:pPr>
      <w:bookmarkStart w:id="148" w:name="_Toc97108988"/>
      <w:bookmarkStart w:id="149" w:name="_Toc100782820"/>
      <w:bookmarkStart w:id="150" w:name="_Toc100983198"/>
      <w:bookmarkStart w:id="151" w:name="_Toc104439762"/>
      <w:r>
        <w:t>8</w:t>
      </w:r>
      <w:r w:rsidRPr="004D3578">
        <w:tab/>
      </w:r>
      <w:r>
        <w:t>Conclusions</w:t>
      </w:r>
      <w:bookmarkEnd w:id="148"/>
      <w:bookmarkEnd w:id="149"/>
      <w:bookmarkEnd w:id="150"/>
      <w:bookmarkEnd w:id="151"/>
    </w:p>
    <w:p w14:paraId="2E52F6E8" w14:textId="3FD6E63E" w:rsidR="00DF67AE" w:rsidRPr="00DF67AE" w:rsidDel="00DF67AE" w:rsidRDefault="00DF67AE">
      <w:pPr>
        <w:rPr>
          <w:del w:id="152" w:author="Thales2" w:date="2022-08-23T10:51:00Z"/>
        </w:rPr>
        <w:pPrChange w:id="153" w:author="Thales2" w:date="2022-08-23T10:50:00Z">
          <w:pPr>
            <w:pStyle w:val="Heading1"/>
          </w:pPr>
        </w:pPrChange>
      </w:pPr>
    </w:p>
    <w:p w14:paraId="03902485" w14:textId="611AAA2B" w:rsidR="00EA444C" w:rsidRPr="00C96880" w:rsidDel="00DF67AE" w:rsidRDefault="00EA444C" w:rsidP="00EA444C">
      <w:pPr>
        <w:keepNext/>
        <w:keepLines/>
        <w:overflowPunct w:val="0"/>
        <w:autoSpaceDE w:val="0"/>
        <w:autoSpaceDN w:val="0"/>
        <w:adjustRightInd w:val="0"/>
        <w:spacing w:before="180"/>
        <w:ind w:left="1134" w:hanging="1134"/>
        <w:textAlignment w:val="baseline"/>
        <w:outlineLvl w:val="1"/>
        <w:rPr>
          <w:del w:id="154" w:author="Thales2" w:date="2022-08-23T10:51:00Z"/>
          <w:rFonts w:ascii="Arial" w:eastAsia="Times New Roman" w:hAnsi="Arial"/>
          <w:sz w:val="32"/>
          <w:lang w:eastAsia="en-GB"/>
        </w:rPr>
      </w:pPr>
      <w:del w:id="155" w:author="Thales2" w:date="2022-08-23T10:51:00Z">
        <w:r w:rsidDel="00DF67AE">
          <w:rPr>
            <w:rFonts w:ascii="Arial" w:eastAsia="Times New Roman" w:hAnsi="Arial"/>
            <w:sz w:val="32"/>
            <w:lang w:eastAsia="en-GB"/>
          </w:rPr>
          <w:delText>8</w:delText>
        </w:r>
        <w:r w:rsidRPr="00C96880" w:rsidDel="00DF67AE">
          <w:rPr>
            <w:rFonts w:ascii="Arial" w:eastAsia="Times New Roman" w:hAnsi="Arial"/>
            <w:sz w:val="32"/>
            <w:lang w:eastAsia="en-GB"/>
          </w:rPr>
          <w:delText>.</w:delText>
        </w:r>
        <w:r w:rsidDel="00DF67AE">
          <w:rPr>
            <w:rFonts w:ascii="Arial" w:eastAsia="Times New Roman" w:hAnsi="Arial"/>
            <w:sz w:val="32"/>
            <w:lang w:eastAsia="en-GB"/>
          </w:rPr>
          <w:delText>y1</w:delText>
        </w:r>
        <w:r w:rsidRPr="00C96880" w:rsidDel="00DF67AE">
          <w:rPr>
            <w:rFonts w:ascii="Arial" w:eastAsia="Times New Roman" w:hAnsi="Arial"/>
            <w:sz w:val="32"/>
            <w:lang w:eastAsia="en-GB"/>
          </w:rPr>
          <w:tab/>
        </w:r>
        <w:r w:rsidDel="00DF67AE">
          <w:rPr>
            <w:rFonts w:ascii="Arial" w:eastAsia="Times New Roman" w:hAnsi="Arial"/>
            <w:sz w:val="32"/>
            <w:lang w:eastAsia="en-GB"/>
          </w:rPr>
          <w:delText>Provision of Coverage Information to a UE</w:delText>
        </w:r>
      </w:del>
    </w:p>
    <w:p w14:paraId="0E0DC539" w14:textId="049353DA" w:rsidR="005E43AF" w:rsidDel="00DF67AE" w:rsidRDefault="00405D22" w:rsidP="00EA444C">
      <w:pPr>
        <w:overflowPunct w:val="0"/>
        <w:autoSpaceDE w:val="0"/>
        <w:autoSpaceDN w:val="0"/>
        <w:adjustRightInd w:val="0"/>
        <w:textAlignment w:val="baseline"/>
        <w:rPr>
          <w:del w:id="156" w:author="Thales2" w:date="2022-08-23T10:51:00Z"/>
          <w:rFonts w:eastAsia="Malgun Gothic"/>
          <w:lang w:eastAsia="en-GB"/>
        </w:rPr>
      </w:pPr>
      <w:del w:id="157" w:author="Thales2" w:date="2022-08-23T10:51:00Z">
        <w:r w:rsidDel="00DF67AE">
          <w:rPr>
            <w:rFonts w:eastAsia="Malgun Gothic"/>
            <w:lang w:eastAsia="en-GB"/>
          </w:rPr>
          <w:delText xml:space="preserve">Based on the evaluation in clause 7.x1, </w:delText>
        </w:r>
        <w:r w:rsidR="005E43AF" w:rsidDel="00DF67AE">
          <w:rPr>
            <w:rFonts w:eastAsia="Malgun Gothic"/>
            <w:lang w:eastAsia="en-GB"/>
          </w:rPr>
          <w:delText xml:space="preserve">Solution #15 </w:delText>
        </w:r>
        <w:r w:rsidR="00852EB8" w:rsidDel="00DF67AE">
          <w:rPr>
            <w:rFonts w:eastAsia="Malgun Gothic"/>
            <w:lang w:eastAsia="en-GB"/>
          </w:rPr>
          <w:delText>provides</w:delText>
        </w:r>
        <w:r w:rsidR="005E43AF" w:rsidDel="00DF67AE">
          <w:rPr>
            <w:rFonts w:eastAsia="Malgun Gothic"/>
            <w:lang w:eastAsia="en-GB"/>
          </w:rPr>
          <w:delText xml:space="preserve"> a better means of providing coverage data to a UE (and the CN) than the solution in Release 17. </w:delText>
        </w:r>
        <w:r w:rsidR="00984220" w:rsidDel="00DF67AE">
          <w:rPr>
            <w:rFonts w:eastAsia="Malgun Gothic"/>
            <w:lang w:eastAsia="en-GB"/>
          </w:rPr>
          <w:delText xml:space="preserve">Transfer of coverage data to a UE </w:delText>
        </w:r>
        <w:r w:rsidR="00852EB8" w:rsidDel="00DF67AE">
          <w:rPr>
            <w:rFonts w:eastAsia="Malgun Gothic"/>
            <w:lang w:eastAsia="en-GB"/>
          </w:rPr>
          <w:delText>using</w:delText>
        </w:r>
        <w:r w:rsidR="00984220" w:rsidDel="00DF67AE">
          <w:rPr>
            <w:rFonts w:eastAsia="Malgun Gothic"/>
            <w:lang w:eastAsia="en-GB"/>
          </w:rPr>
          <w:delText xml:space="preserve"> NAS is recommended for Release 18 as well as support by NAS for transfer of coverage data to a UE using SMS or HTTPS from an external server. </w:delText>
        </w:r>
      </w:del>
    </w:p>
    <w:p w14:paraId="3A3D5A35" w14:textId="4E378769" w:rsidR="00EA444C" w:rsidRPr="00C96880" w:rsidDel="00DF67AE" w:rsidRDefault="00984220" w:rsidP="00EA444C">
      <w:pPr>
        <w:keepNext/>
        <w:keepLines/>
        <w:overflowPunct w:val="0"/>
        <w:autoSpaceDE w:val="0"/>
        <w:autoSpaceDN w:val="0"/>
        <w:adjustRightInd w:val="0"/>
        <w:spacing w:before="180"/>
        <w:ind w:left="1134" w:hanging="1134"/>
        <w:textAlignment w:val="baseline"/>
        <w:outlineLvl w:val="1"/>
        <w:rPr>
          <w:del w:id="158" w:author="Thales2" w:date="2022-08-23T10:51:00Z"/>
          <w:rFonts w:ascii="Arial" w:eastAsia="Times New Roman" w:hAnsi="Arial"/>
          <w:sz w:val="32"/>
          <w:lang w:eastAsia="en-GB"/>
        </w:rPr>
      </w:pPr>
      <w:del w:id="159" w:author="Thales2" w:date="2022-08-23T10:51:00Z">
        <w:r w:rsidDel="00DF67AE">
          <w:rPr>
            <w:rFonts w:ascii="Arial" w:eastAsia="Times New Roman" w:hAnsi="Arial"/>
            <w:sz w:val="32"/>
            <w:lang w:eastAsia="en-GB"/>
          </w:rPr>
          <w:delText>8.y2</w:delText>
        </w:r>
        <w:r w:rsidR="00EA444C" w:rsidRPr="00C96880" w:rsidDel="00DF67AE">
          <w:rPr>
            <w:rFonts w:ascii="Arial" w:eastAsia="Times New Roman" w:hAnsi="Arial"/>
            <w:sz w:val="32"/>
            <w:lang w:eastAsia="en-GB"/>
          </w:rPr>
          <w:tab/>
        </w:r>
        <w:r w:rsidR="00EA444C" w:rsidDel="00DF67AE">
          <w:rPr>
            <w:rFonts w:ascii="Arial" w:eastAsia="Times New Roman" w:hAnsi="Arial"/>
            <w:sz w:val="32"/>
            <w:lang w:eastAsia="en-GB"/>
          </w:rPr>
          <w:delText>Mobility Management</w:delText>
        </w:r>
      </w:del>
    </w:p>
    <w:p w14:paraId="4DAFFC1A" w14:textId="7C9E5CD7" w:rsidR="00EB5794" w:rsidRDefault="00984220" w:rsidP="001B1986">
      <w:pPr>
        <w:overflowPunct w:val="0"/>
        <w:autoSpaceDE w:val="0"/>
        <w:autoSpaceDN w:val="0"/>
        <w:adjustRightInd w:val="0"/>
        <w:textAlignment w:val="baseline"/>
        <w:rPr>
          <w:ins w:id="160" w:author="Thales2" w:date="2022-08-23T10:51:00Z"/>
        </w:rPr>
      </w:pPr>
      <w:del w:id="161" w:author="Thales2" w:date="2022-08-23T10:51:00Z">
        <w:r w:rsidDel="00DF67AE">
          <w:rPr>
            <w:rFonts w:eastAsia="Malgun Gothic"/>
            <w:lang w:eastAsia="en-GB"/>
          </w:rPr>
          <w:delText>Based on the evaluations in clause 7.x2 and 7.x</w:delText>
        </w:r>
        <w:r w:rsidR="00405D22" w:rsidDel="00DF67AE">
          <w:rPr>
            <w:rFonts w:eastAsia="Malgun Gothic"/>
            <w:lang w:eastAsia="en-GB"/>
          </w:rPr>
          <w:delText>3</w:delText>
        </w:r>
        <w:r w:rsidDel="00DF67AE">
          <w:rPr>
            <w:rFonts w:eastAsia="Malgun Gothic"/>
            <w:lang w:eastAsia="en-GB"/>
          </w:rPr>
          <w:delText>, Solution #16 is recommended for Release 18 to support coordination of coverage gaps between a UE and AMF o</w:delText>
        </w:r>
        <w:r w:rsidR="00852EB8" w:rsidDel="00DF67AE">
          <w:rPr>
            <w:rFonts w:eastAsia="Malgun Gothic"/>
            <w:lang w:eastAsia="en-GB"/>
          </w:rPr>
          <w:delText xml:space="preserve">r </w:delText>
        </w:r>
        <w:r w:rsidDel="00DF67AE">
          <w:rPr>
            <w:rFonts w:eastAsia="Malgun Gothic"/>
            <w:lang w:eastAsia="en-GB"/>
          </w:rPr>
          <w:delText>MME.</w:delText>
        </w:r>
      </w:del>
      <w:ins w:id="162" w:author="Thales2" w:date="2022-08-23T10:51:00Z">
        <w:r w:rsidR="00DF67AE">
          <w:t xml:space="preserve"> </w:t>
        </w:r>
      </w:ins>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163"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17F13" w14:textId="77777777" w:rsidR="00E41419" w:rsidRDefault="00E41419">
      <w:r>
        <w:separator/>
      </w:r>
    </w:p>
  </w:endnote>
  <w:endnote w:type="continuationSeparator" w:id="0">
    <w:p w14:paraId="6F075183" w14:textId="77777777" w:rsidR="00E41419" w:rsidRDefault="00E4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B8A94" w14:textId="77777777" w:rsidR="00E41419" w:rsidRDefault="00E41419">
      <w:r>
        <w:separator/>
      </w:r>
    </w:p>
  </w:footnote>
  <w:footnote w:type="continuationSeparator" w:id="0">
    <w:p w14:paraId="64CA46E8" w14:textId="77777777" w:rsidR="00E41419" w:rsidRDefault="00E41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9"/>
  </w:num>
  <w:num w:numId="5">
    <w:abstractNumId w:val="20"/>
  </w:num>
  <w:num w:numId="6">
    <w:abstractNumId w:val="7"/>
  </w:num>
  <w:num w:numId="7">
    <w:abstractNumId w:val="16"/>
  </w:num>
  <w:num w:numId="8">
    <w:abstractNumId w:val="14"/>
  </w:num>
  <w:num w:numId="9">
    <w:abstractNumId w:val="22"/>
  </w:num>
  <w:num w:numId="10">
    <w:abstractNumId w:val="10"/>
  </w:num>
  <w:num w:numId="11">
    <w:abstractNumId w:val="5"/>
  </w:num>
  <w:num w:numId="12">
    <w:abstractNumId w:val="18"/>
  </w:num>
  <w:num w:numId="13">
    <w:abstractNumId w:val="19"/>
  </w:num>
  <w:num w:numId="14">
    <w:abstractNumId w:val="1"/>
  </w:num>
  <w:num w:numId="15">
    <w:abstractNumId w:val="8"/>
  </w:num>
  <w:num w:numId="16">
    <w:abstractNumId w:val="6"/>
  </w:num>
  <w:num w:numId="17">
    <w:abstractNumId w:val="24"/>
  </w:num>
  <w:num w:numId="18">
    <w:abstractNumId w:val="4"/>
  </w:num>
  <w:num w:numId="19">
    <w:abstractNumId w:val="12"/>
  </w:num>
  <w:num w:numId="20">
    <w:abstractNumId w:val="15"/>
  </w:num>
  <w:num w:numId="21">
    <w:abstractNumId w:val="3"/>
  </w:num>
  <w:num w:numId="22">
    <w:abstractNumId w:val="11"/>
  </w:num>
  <w:num w:numId="23">
    <w:abstractNumId w:val="21"/>
  </w:num>
  <w:num w:numId="24">
    <w:abstractNumId w:val="17"/>
  </w:num>
  <w:num w:numId="2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2">
    <w15:presenceInfo w15:providerId="None" w15:userId="Thal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657"/>
    <w:rsid w:val="001E0E91"/>
    <w:rsid w:val="001E1248"/>
    <w:rsid w:val="001E1D6C"/>
    <w:rsid w:val="001E43A1"/>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6280"/>
    <w:rsid w:val="00AD0BA7"/>
    <w:rsid w:val="00AD0D48"/>
    <w:rsid w:val="00AD2557"/>
    <w:rsid w:val="00AD4122"/>
    <w:rsid w:val="00AD423E"/>
    <w:rsid w:val="00AD623D"/>
    <w:rsid w:val="00AD665B"/>
    <w:rsid w:val="00AD680E"/>
    <w:rsid w:val="00AD6EFC"/>
    <w:rsid w:val="00AE038C"/>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7323"/>
    <w:rsid w:val="00D074F0"/>
    <w:rsid w:val="00D10238"/>
    <w:rsid w:val="00D16722"/>
    <w:rsid w:val="00D1698F"/>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BD3AC6-843C-4EF0-84D4-2D418650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3134</Words>
  <Characters>17241</Characters>
  <Application>Microsoft Office Word</Application>
  <DocSecurity>0</DocSecurity>
  <Lines>143</Lines>
  <Paragraphs>40</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20335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Thales2</cp:lastModifiedBy>
  <cp:revision>8</cp:revision>
  <cp:lastPrinted>2021-10-04T09:20:00Z</cp:lastPrinted>
  <dcterms:created xsi:type="dcterms:W3CDTF">2022-08-10T07:17:00Z</dcterms:created>
  <dcterms:modified xsi:type="dcterms:W3CDTF">2022-08-23T09:30:00Z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